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4731" w14:textId="0569CAE5" w:rsidR="005A60A5" w:rsidRPr="00311753" w:rsidRDefault="00A2528B" w:rsidP="001E57C9">
      <w:pPr>
        <w:jc w:val="center"/>
        <w:rPr>
          <w:b/>
          <w:bCs/>
          <w:sz w:val="28"/>
          <w:szCs w:val="28"/>
        </w:rPr>
      </w:pPr>
      <w:r>
        <w:rPr>
          <w:b/>
          <w:bCs/>
          <w:sz w:val="28"/>
          <w:szCs w:val="28"/>
        </w:rPr>
        <w:t>Draft</w:t>
      </w:r>
      <w:r w:rsidR="001E57C9" w:rsidRPr="00311753">
        <w:rPr>
          <w:b/>
          <w:bCs/>
          <w:sz w:val="28"/>
          <w:szCs w:val="28"/>
        </w:rPr>
        <w:t xml:space="preserve"> General comment No. 26 Children’s rights and the environment with a special focus on climate change</w:t>
      </w:r>
    </w:p>
    <w:p w14:paraId="4AA4A10B" w14:textId="2E1E422B" w:rsidR="001E57C9" w:rsidRPr="00311753" w:rsidRDefault="001E57C9" w:rsidP="001E57C9">
      <w:pPr>
        <w:jc w:val="center"/>
        <w:rPr>
          <w:b/>
          <w:bCs/>
          <w:sz w:val="28"/>
          <w:szCs w:val="28"/>
        </w:rPr>
      </w:pPr>
      <w:r w:rsidRPr="00311753">
        <w:rPr>
          <w:b/>
          <w:bCs/>
          <w:sz w:val="28"/>
          <w:szCs w:val="28"/>
        </w:rPr>
        <w:t>Joint submission</w:t>
      </w:r>
      <w:r w:rsidR="0004429E" w:rsidRPr="00311753">
        <w:rPr>
          <w:b/>
          <w:bCs/>
          <w:sz w:val="28"/>
          <w:szCs w:val="28"/>
        </w:rPr>
        <w:t xml:space="preserve"> </w:t>
      </w:r>
      <w:r w:rsidR="00377187" w:rsidRPr="00311753">
        <w:rPr>
          <w:b/>
          <w:bCs/>
          <w:sz w:val="28"/>
          <w:szCs w:val="28"/>
        </w:rPr>
        <w:t>made on behalf of</w:t>
      </w:r>
      <w:r w:rsidR="0004429E" w:rsidRPr="00311753">
        <w:rPr>
          <w:b/>
          <w:bCs/>
          <w:sz w:val="28"/>
          <w:szCs w:val="28"/>
        </w:rPr>
        <w:t xml:space="preserve"> the Child Rights Connect Working Group on child rights and environment</w:t>
      </w:r>
      <w:r w:rsidR="00547E2E" w:rsidRPr="00311753">
        <w:rPr>
          <w:b/>
          <w:bCs/>
          <w:sz w:val="28"/>
          <w:szCs w:val="28"/>
        </w:rPr>
        <w:t xml:space="preserve"> </w:t>
      </w:r>
    </w:p>
    <w:p w14:paraId="4C198090" w14:textId="195551E8" w:rsidR="001E57C9" w:rsidRPr="00A8592D" w:rsidRDefault="001E57C9" w:rsidP="001E57C9">
      <w:pPr>
        <w:jc w:val="center"/>
        <w:rPr>
          <w:b/>
          <w:bCs/>
          <w:color w:val="538135" w:themeColor="accent6" w:themeShade="BF"/>
          <w:sz w:val="24"/>
          <w:szCs w:val="24"/>
        </w:rPr>
      </w:pPr>
      <w:r w:rsidRPr="00311753">
        <w:rPr>
          <w:b/>
          <w:bCs/>
          <w:sz w:val="28"/>
          <w:szCs w:val="28"/>
        </w:rPr>
        <w:t>February 2023</w:t>
      </w:r>
    </w:p>
    <w:p w14:paraId="5BA027EE" w14:textId="1865ACB9" w:rsidR="1C12BBF1" w:rsidRDefault="1C12BBF1" w:rsidP="00836C19">
      <w:pPr>
        <w:rPr>
          <w:i/>
          <w:iCs/>
        </w:rPr>
      </w:pPr>
      <w:r w:rsidRPr="1C12BBF1">
        <w:rPr>
          <w:i/>
          <w:iCs/>
        </w:rPr>
        <w:t>Joint submission from</w:t>
      </w:r>
      <w:r w:rsidR="00DB644A">
        <w:rPr>
          <w:i/>
          <w:iCs/>
        </w:rPr>
        <w:t xml:space="preserve"> </w:t>
      </w:r>
      <w:r w:rsidRPr="00836C19">
        <w:rPr>
          <w:b/>
          <w:bCs/>
          <w:i/>
          <w:iCs/>
        </w:rPr>
        <w:t xml:space="preserve">Alana Institute, </w:t>
      </w:r>
      <w:r w:rsidR="009652E1" w:rsidRPr="00836C19">
        <w:rPr>
          <w:b/>
          <w:bCs/>
          <w:i/>
          <w:iCs/>
        </w:rPr>
        <w:t>Child Rights Connect</w:t>
      </w:r>
      <w:r w:rsidR="00B7259C" w:rsidRPr="00836C19">
        <w:rPr>
          <w:b/>
          <w:bCs/>
          <w:i/>
          <w:iCs/>
        </w:rPr>
        <w:t xml:space="preserve">, </w:t>
      </w:r>
      <w:r w:rsidR="664AC91C" w:rsidRPr="00836C19">
        <w:rPr>
          <w:b/>
          <w:bCs/>
          <w:i/>
          <w:iCs/>
        </w:rPr>
        <w:t xml:space="preserve">Child </w:t>
      </w:r>
      <w:r w:rsidR="5A7014EE" w:rsidRPr="00836C19">
        <w:rPr>
          <w:b/>
          <w:bCs/>
          <w:i/>
          <w:iCs/>
        </w:rPr>
        <w:t xml:space="preserve">Rights </w:t>
      </w:r>
      <w:r w:rsidR="0F8103DA" w:rsidRPr="00836C19">
        <w:rPr>
          <w:b/>
          <w:bCs/>
          <w:i/>
          <w:iCs/>
        </w:rPr>
        <w:t>International</w:t>
      </w:r>
      <w:r w:rsidR="5A7014EE" w:rsidRPr="00836C19">
        <w:rPr>
          <w:b/>
          <w:bCs/>
          <w:i/>
          <w:iCs/>
        </w:rPr>
        <w:t xml:space="preserve"> </w:t>
      </w:r>
      <w:r w:rsidR="3A7C4437" w:rsidRPr="00836C19">
        <w:rPr>
          <w:b/>
          <w:bCs/>
          <w:i/>
          <w:iCs/>
        </w:rPr>
        <w:t>Network (</w:t>
      </w:r>
      <w:r w:rsidR="53331D8D" w:rsidRPr="00836C19">
        <w:rPr>
          <w:b/>
          <w:bCs/>
          <w:i/>
          <w:iCs/>
        </w:rPr>
        <w:t>CRIN), CRC</w:t>
      </w:r>
      <w:r w:rsidRPr="00836C19">
        <w:rPr>
          <w:b/>
          <w:bCs/>
          <w:i/>
          <w:iCs/>
        </w:rPr>
        <w:t xml:space="preserve"> Asia, DKA Austria, </w:t>
      </w:r>
      <w:r w:rsidR="00C31A2E">
        <w:rPr>
          <w:b/>
          <w:bCs/>
          <w:i/>
          <w:iCs/>
        </w:rPr>
        <w:t xml:space="preserve">Environment Africa, </w:t>
      </w:r>
      <w:r w:rsidR="00EE4F98" w:rsidRPr="00836C19">
        <w:rPr>
          <w:b/>
          <w:bCs/>
          <w:i/>
          <w:iCs/>
        </w:rPr>
        <w:t xml:space="preserve">Global Action Plan, </w:t>
      </w:r>
      <w:r w:rsidRPr="00836C19">
        <w:rPr>
          <w:b/>
          <w:bCs/>
          <w:i/>
          <w:iCs/>
        </w:rPr>
        <w:t xml:space="preserve">Franciscans International, </w:t>
      </w:r>
      <w:r w:rsidR="00F66874">
        <w:rPr>
          <w:b/>
          <w:bCs/>
          <w:i/>
          <w:iCs/>
        </w:rPr>
        <w:t>Heirs to Our Oceans</w:t>
      </w:r>
      <w:r w:rsidR="00196EB0">
        <w:rPr>
          <w:b/>
          <w:bCs/>
          <w:i/>
          <w:iCs/>
        </w:rPr>
        <w:t xml:space="preserve">, </w:t>
      </w:r>
      <w:r w:rsidRPr="00836C19">
        <w:rPr>
          <w:b/>
          <w:bCs/>
          <w:i/>
          <w:iCs/>
        </w:rPr>
        <w:t>Make Mothers Matter, One Ocean Hub, Plan International, Save the Children International</w:t>
      </w:r>
      <w:r w:rsidR="00CB367C">
        <w:rPr>
          <w:b/>
          <w:bCs/>
          <w:i/>
          <w:iCs/>
        </w:rPr>
        <w:t xml:space="preserve"> (SCI)</w:t>
      </w:r>
      <w:r w:rsidRPr="00836C19">
        <w:rPr>
          <w:b/>
          <w:bCs/>
          <w:i/>
          <w:iCs/>
        </w:rPr>
        <w:t xml:space="preserve">, </w:t>
      </w:r>
      <w:proofErr w:type="spellStart"/>
      <w:r w:rsidR="0074462B">
        <w:rPr>
          <w:b/>
          <w:bCs/>
          <w:i/>
          <w:iCs/>
        </w:rPr>
        <w:t>Soka</w:t>
      </w:r>
      <w:proofErr w:type="spellEnd"/>
      <w:r w:rsidR="0074462B">
        <w:rPr>
          <w:b/>
          <w:bCs/>
          <w:i/>
          <w:iCs/>
        </w:rPr>
        <w:t xml:space="preserve"> Gakkai International, </w:t>
      </w:r>
      <w:r w:rsidR="00594660">
        <w:rPr>
          <w:b/>
          <w:bCs/>
          <w:i/>
          <w:iCs/>
        </w:rPr>
        <w:t>World Council of Chur</w:t>
      </w:r>
      <w:r w:rsidR="00CB367C">
        <w:rPr>
          <w:b/>
          <w:bCs/>
          <w:i/>
          <w:iCs/>
        </w:rPr>
        <w:t xml:space="preserve">ches (WCC), </w:t>
      </w:r>
      <w:r w:rsidRPr="00836C19">
        <w:rPr>
          <w:b/>
          <w:bCs/>
          <w:i/>
          <w:iCs/>
        </w:rPr>
        <w:t>World Vision International</w:t>
      </w:r>
      <w:r w:rsidR="00CB367C">
        <w:rPr>
          <w:b/>
          <w:bCs/>
          <w:i/>
          <w:iCs/>
        </w:rPr>
        <w:t xml:space="preserve"> (WVI)</w:t>
      </w:r>
      <w:r w:rsidRPr="00836C19">
        <w:rPr>
          <w:b/>
          <w:bCs/>
          <w:i/>
          <w:iCs/>
        </w:rPr>
        <w:t>.</w:t>
      </w:r>
    </w:p>
    <w:p w14:paraId="75F4990E" w14:textId="0543E876" w:rsidR="00075A32" w:rsidRPr="00075A32" w:rsidRDefault="7633D222" w:rsidP="00836C19">
      <w:r>
        <w:t xml:space="preserve">The Child Rights Connect Working Group (WG) welcomes the opportunity to provide comments to the </w:t>
      </w:r>
      <w:r w:rsidR="00A2528B">
        <w:t>draft</w:t>
      </w:r>
      <w:r>
        <w:t xml:space="preserve"> General </w:t>
      </w:r>
      <w:r w:rsidR="00587222">
        <w:t>C</w:t>
      </w:r>
      <w:r>
        <w:t>omment No. 26 Children’s rights and the environment with a special focus on climate change (GC26</w:t>
      </w:r>
      <w:r w:rsidR="52EFC6F9">
        <w:t>).</w:t>
      </w:r>
    </w:p>
    <w:p w14:paraId="542DD266" w14:textId="5559D75B" w:rsidR="00115234" w:rsidRPr="00267CBB" w:rsidRDefault="00303CC1" w:rsidP="00836C19">
      <w:pPr>
        <w:rPr>
          <w:b/>
          <w:bCs/>
          <w:sz w:val="24"/>
          <w:szCs w:val="24"/>
        </w:rPr>
      </w:pPr>
      <w:r w:rsidRPr="00267CBB">
        <w:rPr>
          <w:b/>
          <w:bCs/>
          <w:sz w:val="24"/>
          <w:szCs w:val="24"/>
        </w:rPr>
        <w:t xml:space="preserve">GENERAL COMMENTS ON THE </w:t>
      </w:r>
      <w:r w:rsidR="00A2528B">
        <w:rPr>
          <w:b/>
          <w:bCs/>
          <w:sz w:val="24"/>
          <w:szCs w:val="24"/>
        </w:rPr>
        <w:t>DRAFT</w:t>
      </w:r>
    </w:p>
    <w:p w14:paraId="632F1E07" w14:textId="13D5F002" w:rsidR="00C12C72" w:rsidRPr="00E00DB6" w:rsidRDefault="71F0738D" w:rsidP="00836C19">
      <w:pPr>
        <w:pStyle w:val="Paragraphedeliste"/>
        <w:numPr>
          <w:ilvl w:val="0"/>
          <w:numId w:val="23"/>
        </w:numPr>
        <w:rPr>
          <w:b/>
          <w:bCs/>
          <w:color w:val="000000" w:themeColor="text1"/>
          <w:u w:val="single"/>
        </w:rPr>
      </w:pPr>
      <w:r w:rsidRPr="00E00DB6">
        <w:rPr>
          <w:b/>
          <w:bCs/>
          <w:color w:val="000000" w:themeColor="text1"/>
          <w:u w:val="single"/>
        </w:rPr>
        <w:t>The universal human right to</w:t>
      </w:r>
      <w:r w:rsidR="5D07AEAA" w:rsidRPr="00E00DB6">
        <w:rPr>
          <w:b/>
          <w:bCs/>
          <w:color w:val="000000" w:themeColor="text1"/>
          <w:u w:val="single"/>
        </w:rPr>
        <w:t xml:space="preserve"> a clean, healthy and sustainable environment</w:t>
      </w:r>
    </w:p>
    <w:p w14:paraId="08B52034" w14:textId="4A902052" w:rsidR="00D5497A" w:rsidRPr="00C12C72" w:rsidRDefault="0093479A" w:rsidP="00836C19">
      <w:pPr>
        <w:rPr>
          <w:b/>
          <w:bCs/>
          <w:color w:val="000000" w:themeColor="text1"/>
          <w:u w:val="single"/>
        </w:rPr>
      </w:pPr>
      <w:r w:rsidRPr="00A2528B">
        <w:rPr>
          <w:rFonts w:ascii="Calibri" w:eastAsia="Calibri" w:hAnsi="Calibri" w:cs="Calibri"/>
          <w:color w:val="000000" w:themeColor="text1"/>
        </w:rPr>
        <w:t>We welcome the recognition of the right to a clean, healthy</w:t>
      </w:r>
      <w:r w:rsidR="00223408" w:rsidRPr="00A2528B">
        <w:rPr>
          <w:rFonts w:ascii="Calibri" w:eastAsia="Calibri" w:hAnsi="Calibri" w:cs="Calibri"/>
          <w:color w:val="000000" w:themeColor="text1"/>
        </w:rPr>
        <w:t>,</w:t>
      </w:r>
      <w:r w:rsidR="00E354B4" w:rsidRPr="00A2528B">
        <w:rPr>
          <w:rFonts w:ascii="Calibri" w:eastAsia="Calibri" w:hAnsi="Calibri" w:cs="Calibri"/>
          <w:color w:val="000000" w:themeColor="text1"/>
        </w:rPr>
        <w:t xml:space="preserve"> and sustainable</w:t>
      </w:r>
      <w:r w:rsidRPr="00A2528B">
        <w:rPr>
          <w:rFonts w:ascii="Calibri" w:eastAsia="Calibri" w:hAnsi="Calibri" w:cs="Calibri"/>
          <w:color w:val="000000" w:themeColor="text1"/>
        </w:rPr>
        <w:t xml:space="preserve"> environment within the </w:t>
      </w:r>
      <w:r w:rsidR="00A2528B">
        <w:rPr>
          <w:rFonts w:ascii="Calibri" w:eastAsia="Calibri" w:hAnsi="Calibri" w:cs="Calibri"/>
          <w:color w:val="000000" w:themeColor="text1"/>
        </w:rPr>
        <w:t>d</w:t>
      </w:r>
      <w:r w:rsidR="00A2528B" w:rsidRPr="00A2528B">
        <w:rPr>
          <w:rFonts w:ascii="Calibri" w:eastAsia="Calibri" w:hAnsi="Calibri" w:cs="Calibri"/>
          <w:color w:val="000000" w:themeColor="text1"/>
        </w:rPr>
        <w:t>raft</w:t>
      </w:r>
      <w:r w:rsidRPr="00A2528B">
        <w:rPr>
          <w:rFonts w:ascii="Calibri" w:eastAsia="Calibri" w:hAnsi="Calibri" w:cs="Calibri"/>
          <w:color w:val="000000" w:themeColor="text1"/>
        </w:rPr>
        <w:t xml:space="preserve"> General Comment and the substantial content addressing its application. </w:t>
      </w:r>
      <w:r w:rsidR="00722480" w:rsidRPr="00A2528B">
        <w:rPr>
          <w:rFonts w:ascii="Calibri" w:eastAsia="Calibri" w:hAnsi="Calibri" w:cs="Calibri"/>
          <w:color w:val="000000" w:themeColor="text1"/>
        </w:rPr>
        <w:t xml:space="preserve">This recognition represents a significant </w:t>
      </w:r>
      <w:r w:rsidR="00285F31" w:rsidRPr="00A2528B">
        <w:rPr>
          <w:rFonts w:ascii="Calibri" w:eastAsia="Calibri" w:hAnsi="Calibri" w:cs="Calibri"/>
          <w:color w:val="000000" w:themeColor="text1"/>
        </w:rPr>
        <w:t>development,</w:t>
      </w:r>
      <w:r w:rsidR="00722480" w:rsidRPr="00A2528B">
        <w:rPr>
          <w:rFonts w:ascii="Calibri" w:eastAsia="Calibri" w:hAnsi="Calibri" w:cs="Calibri"/>
          <w:color w:val="000000" w:themeColor="text1"/>
        </w:rPr>
        <w:t xml:space="preserve"> and we urge the Committee to give the content greater prominence by moving the relevant section forwards in the text. </w:t>
      </w:r>
      <w:r w:rsidR="1C12BBF1" w:rsidRPr="1C12BBF1">
        <w:rPr>
          <w:color w:val="000000" w:themeColor="text1"/>
        </w:rPr>
        <w:t>The GC26 should stem from the e</w:t>
      </w:r>
      <w:r w:rsidR="1C12BBF1">
        <w:t xml:space="preserve">xplicit and clear recognition of </w:t>
      </w:r>
      <w:r w:rsidR="003807CD">
        <w:t xml:space="preserve">this </w:t>
      </w:r>
      <w:r w:rsidR="00B53995">
        <w:t>right</w:t>
      </w:r>
      <w:r w:rsidR="1C12BBF1">
        <w:t xml:space="preserve"> as a new human rights standard recognized by </w:t>
      </w:r>
      <w:r w:rsidR="00A2528B">
        <w:t xml:space="preserve">the </w:t>
      </w:r>
      <w:r w:rsidR="1C12BBF1">
        <w:t>UN</w:t>
      </w:r>
      <w:r w:rsidR="00A2528B">
        <w:t xml:space="preserve"> </w:t>
      </w:r>
      <w:r w:rsidR="1C12BBF1">
        <w:t>G</w:t>
      </w:r>
      <w:r w:rsidR="00A2528B">
        <w:t xml:space="preserve">eneral </w:t>
      </w:r>
      <w:r w:rsidR="1C12BBF1">
        <w:t>A</w:t>
      </w:r>
      <w:r w:rsidR="00A2528B">
        <w:t>ssembly in September 2022</w:t>
      </w:r>
      <w:r w:rsidR="1C12BBF1">
        <w:t xml:space="preserve"> (and before</w:t>
      </w:r>
      <w:r w:rsidR="00A2528B">
        <w:t>,</w:t>
      </w:r>
      <w:r w:rsidR="1C12BBF1">
        <w:t xml:space="preserve"> by the H</w:t>
      </w:r>
      <w:r w:rsidR="00A2528B">
        <w:t xml:space="preserve">uman </w:t>
      </w:r>
      <w:r w:rsidR="1C12BBF1">
        <w:t>R</w:t>
      </w:r>
      <w:r w:rsidR="00A2528B">
        <w:t xml:space="preserve">ights </w:t>
      </w:r>
      <w:r w:rsidR="1C12BBF1">
        <w:t>C</w:t>
      </w:r>
      <w:r w:rsidR="00A2528B">
        <w:t>ouncil</w:t>
      </w:r>
      <w:r w:rsidR="1C12BBF1">
        <w:t>)</w:t>
      </w:r>
      <w:r w:rsidR="00A2528B">
        <w:t xml:space="preserve">. It is important to clearly state that this right is </w:t>
      </w:r>
      <w:r w:rsidR="00D94B96">
        <w:t>a</w:t>
      </w:r>
      <w:r w:rsidR="1C12BBF1">
        <w:t xml:space="preserve"> </w:t>
      </w:r>
      <w:r w:rsidR="1C12BBF1" w:rsidRPr="1C12BBF1">
        <w:rPr>
          <w:b/>
          <w:bCs/>
        </w:rPr>
        <w:t>right</w:t>
      </w:r>
      <w:r w:rsidR="1C12BBF1">
        <w:t xml:space="preserve"> </w:t>
      </w:r>
      <w:r w:rsidR="1C12BBF1" w:rsidRPr="1C12BBF1">
        <w:rPr>
          <w:rFonts w:eastAsiaTheme="minorEastAsia"/>
          <w:b/>
          <w:bCs/>
        </w:rPr>
        <w:t>in and of itself</w:t>
      </w:r>
      <w:r w:rsidR="1C12BBF1">
        <w:t xml:space="preserve">, not only </w:t>
      </w:r>
      <w:r w:rsidR="1C12BBF1" w:rsidRPr="1C12BBF1">
        <w:rPr>
          <w:b/>
          <w:bCs/>
        </w:rPr>
        <w:t>the basis for the fulfilment of other rights</w:t>
      </w:r>
      <w:r w:rsidR="1C12BBF1" w:rsidRPr="1C12BBF1">
        <w:rPr>
          <w:rFonts w:eastAsiaTheme="minorEastAsia"/>
        </w:rPr>
        <w:t xml:space="preserve">. </w:t>
      </w:r>
      <w:r w:rsidR="00B1313B" w:rsidRPr="00A2528B">
        <w:rPr>
          <w:rFonts w:ascii="Calibri" w:eastAsia="Calibri" w:hAnsi="Calibri" w:cs="Calibri"/>
          <w:bCs/>
          <w:color w:val="000000" w:themeColor="text1"/>
        </w:rPr>
        <w:t xml:space="preserve">By addressing the issue before the right-by-right analysis that takes place in Section III, the text would appear directly after the key concepts and inform the way that the analysis of specific rights within the Convention is addressed within the </w:t>
      </w:r>
      <w:r w:rsidR="00A2528B" w:rsidRPr="00A2528B">
        <w:rPr>
          <w:rFonts w:ascii="Calibri" w:eastAsia="Calibri" w:hAnsi="Calibri" w:cs="Calibri"/>
          <w:bCs/>
          <w:color w:val="000000" w:themeColor="text1"/>
        </w:rPr>
        <w:t>draft</w:t>
      </w:r>
      <w:r w:rsidR="00B1313B" w:rsidRPr="00A2528B">
        <w:rPr>
          <w:rFonts w:ascii="Calibri" w:eastAsia="Calibri" w:hAnsi="Calibri" w:cs="Calibri"/>
          <w:bCs/>
          <w:color w:val="000000" w:themeColor="text1"/>
        </w:rPr>
        <w:t xml:space="preserve">. </w:t>
      </w:r>
      <w:r w:rsidR="1C12BBF1" w:rsidRPr="00A2528B">
        <w:rPr>
          <w:rFonts w:eastAsiaTheme="minorEastAsia"/>
          <w:bCs/>
        </w:rPr>
        <w:t>In</w:t>
      </w:r>
      <w:r w:rsidR="1C12BBF1" w:rsidRPr="1C12BBF1">
        <w:rPr>
          <w:rFonts w:eastAsiaTheme="minorEastAsia"/>
        </w:rPr>
        <w:t xml:space="preserve"> recognizing children’s right to a clean environment, it is necessary to explain the importance of this right for children, given their higher vulnerability to environmental degradation and climate change, compromising their very survival. The right to a clean</w:t>
      </w:r>
      <w:r w:rsidR="00A774E1">
        <w:rPr>
          <w:rFonts w:eastAsiaTheme="minorEastAsia"/>
        </w:rPr>
        <w:t xml:space="preserve">, healthy and sustainable </w:t>
      </w:r>
      <w:r w:rsidR="1C12BBF1" w:rsidRPr="1C12BBF1">
        <w:rPr>
          <w:rFonts w:eastAsiaTheme="minorEastAsia"/>
        </w:rPr>
        <w:t xml:space="preserve">environment </w:t>
      </w:r>
      <w:r w:rsidR="00593C18">
        <w:rPr>
          <w:rFonts w:eastAsiaTheme="minorEastAsia"/>
        </w:rPr>
        <w:t>is inter-linked to</w:t>
      </w:r>
      <w:r w:rsidR="1C12BBF1" w:rsidRPr="1C12BBF1">
        <w:rPr>
          <w:rFonts w:eastAsiaTheme="minorEastAsia"/>
        </w:rPr>
        <w:t xml:space="preserve"> </w:t>
      </w:r>
      <w:r w:rsidR="00A774E1" w:rsidRPr="1C12BBF1">
        <w:rPr>
          <w:rFonts w:eastAsiaTheme="minorEastAsia"/>
          <w:b/>
          <w:bCs/>
        </w:rPr>
        <w:t>all children’s</w:t>
      </w:r>
      <w:r w:rsidR="1C12BBF1" w:rsidRPr="1C12BBF1">
        <w:rPr>
          <w:rFonts w:eastAsiaTheme="minorEastAsia"/>
          <w:b/>
          <w:bCs/>
        </w:rPr>
        <w:t xml:space="preserve"> rights</w:t>
      </w:r>
      <w:r w:rsidR="1C12BBF1" w:rsidRPr="1C12BBF1">
        <w:rPr>
          <w:rFonts w:eastAsiaTheme="minorEastAsia"/>
        </w:rPr>
        <w:t>, not just the one</w:t>
      </w:r>
      <w:r w:rsidR="00A774E1">
        <w:rPr>
          <w:rFonts w:eastAsiaTheme="minorEastAsia"/>
        </w:rPr>
        <w:t>s</w:t>
      </w:r>
      <w:r w:rsidR="1C12BBF1" w:rsidRPr="1C12BBF1">
        <w:rPr>
          <w:rFonts w:eastAsiaTheme="minorEastAsia"/>
        </w:rPr>
        <w:t xml:space="preserve"> listed in the document. </w:t>
      </w:r>
      <w:r w:rsidR="00A774E1">
        <w:rPr>
          <w:rFonts w:eastAsiaTheme="minorEastAsia"/>
          <w:lang w:val="en-US"/>
        </w:rPr>
        <w:t xml:space="preserve">In addition, the measures described in </w:t>
      </w:r>
      <w:r w:rsidR="00A774E1" w:rsidRPr="00A774E1">
        <w:rPr>
          <w:rFonts w:eastAsiaTheme="minorEastAsia"/>
          <w:b/>
          <w:bCs/>
          <w:lang w:val="en-US"/>
        </w:rPr>
        <w:t>section IV paragraph 73</w:t>
      </w:r>
      <w:r w:rsidR="00A774E1">
        <w:rPr>
          <w:rFonts w:eastAsiaTheme="minorEastAsia"/>
          <w:lang w:val="en-US"/>
        </w:rPr>
        <w:t xml:space="preserve"> do not cover the large spectrum of measures that States must adopt and implement in order to respect, protect and fulfill the children’s right to a clean, healthy and sustainable environment. These measures need to be designed and implemented in conjunction with </w:t>
      </w:r>
      <w:r w:rsidR="1C12BBF1" w:rsidRPr="1C12BBF1">
        <w:rPr>
          <w:rFonts w:eastAsiaTheme="minorEastAsia"/>
          <w:lang w:val="en-US"/>
        </w:rPr>
        <w:t>the vast body of international environmental law as well as the relevant SDGs</w:t>
      </w:r>
      <w:r w:rsidR="00A774E1">
        <w:rPr>
          <w:rFonts w:eastAsiaTheme="minorEastAsia"/>
          <w:lang w:val="en-US"/>
        </w:rPr>
        <w:t>, ensuring policy coherence and mutual supportiveness. The present GC describes how States can do so (see also suggested Objective of the GC)</w:t>
      </w:r>
      <w:r w:rsidR="0098190A">
        <w:rPr>
          <w:rFonts w:eastAsiaTheme="minorEastAsia"/>
          <w:lang w:val="en-US"/>
        </w:rPr>
        <w:t>.</w:t>
      </w:r>
    </w:p>
    <w:p w14:paraId="11551B2C" w14:textId="225B5E94" w:rsidR="006A0DE8" w:rsidRPr="00E00DB6" w:rsidRDefault="08BFA314" w:rsidP="00836C19">
      <w:pPr>
        <w:pStyle w:val="Paragraphedeliste"/>
        <w:numPr>
          <w:ilvl w:val="0"/>
          <w:numId w:val="23"/>
        </w:numPr>
        <w:rPr>
          <w:b/>
          <w:bCs/>
          <w:color w:val="538135" w:themeColor="accent6" w:themeShade="BF"/>
          <w:sz w:val="24"/>
          <w:szCs w:val="24"/>
          <w:u w:val="single"/>
        </w:rPr>
      </w:pPr>
      <w:r w:rsidRPr="006A0DE8">
        <w:rPr>
          <w:b/>
          <w:bCs/>
          <w:sz w:val="24"/>
          <w:szCs w:val="24"/>
          <w:u w:val="single"/>
        </w:rPr>
        <w:t xml:space="preserve">Sense of </w:t>
      </w:r>
      <w:r w:rsidR="6573B4FF" w:rsidRPr="006A0DE8">
        <w:rPr>
          <w:b/>
          <w:bCs/>
          <w:sz w:val="24"/>
          <w:szCs w:val="24"/>
          <w:u w:val="single"/>
        </w:rPr>
        <w:t>u</w:t>
      </w:r>
      <w:r w:rsidRPr="006A0DE8">
        <w:rPr>
          <w:b/>
          <w:bCs/>
          <w:sz w:val="24"/>
          <w:szCs w:val="24"/>
          <w:u w:val="single"/>
        </w:rPr>
        <w:t>rgency</w:t>
      </w:r>
    </w:p>
    <w:p w14:paraId="4C7CA272" w14:textId="7171C383" w:rsidR="00D5497A" w:rsidRDefault="1C12BBF1" w:rsidP="00836C19">
      <w:r>
        <w:t xml:space="preserve">We believe that GC26 must convey the magnitude of the challenges and level of urgency that environmental degradation and climate change poses on children’s rights through available published and peer reviewed evidence.  For example, </w:t>
      </w:r>
      <w:r w:rsidR="00941D30" w:rsidRPr="1C12BBF1">
        <w:rPr>
          <w:rFonts w:ascii="Calibri" w:hAnsi="Calibri" w:cs="Calibri"/>
        </w:rPr>
        <w:t xml:space="preserve">according to two new </w:t>
      </w:r>
      <w:hyperlink r:id="rId11" w:history="1">
        <w:r w:rsidR="00941D30" w:rsidRPr="009472D1">
          <w:rPr>
            <w:rStyle w:val="Lienhypertexte"/>
            <w:rFonts w:ascii="Calibri" w:hAnsi="Calibri" w:cs="Calibri"/>
          </w:rPr>
          <w:t>WHO reports released in 2017</w:t>
        </w:r>
      </w:hyperlink>
      <w:r w:rsidR="00941D30">
        <w:rPr>
          <w:rFonts w:ascii="Calibri" w:hAnsi="Calibri" w:cs="Calibri"/>
        </w:rPr>
        <w:t xml:space="preserve">, </w:t>
      </w:r>
      <w:r>
        <w:t>every year</w:t>
      </w:r>
      <w:r w:rsidR="00874BC4">
        <w:t>,</w:t>
      </w:r>
      <w:r>
        <w:t xml:space="preserve"> 1.7 million children below </w:t>
      </w:r>
      <w:r w:rsidR="001D439B">
        <w:t xml:space="preserve">the age of </w:t>
      </w:r>
      <w:r>
        <w:t>5 die from environmental pollution such as indoor and outdoor air pollution,</w:t>
      </w:r>
      <w:r w:rsidRPr="1C12BBF1">
        <w:rPr>
          <w:rFonts w:ascii="Arial" w:hAnsi="Arial" w:cs="Arial"/>
        </w:rPr>
        <w:t xml:space="preserve"> </w:t>
      </w:r>
      <w:r w:rsidRPr="1C12BBF1">
        <w:rPr>
          <w:rFonts w:ascii="Calibri" w:hAnsi="Calibri" w:cs="Calibri"/>
        </w:rPr>
        <w:t xml:space="preserve">second-hand smoke, unsafe water, lack of sanitation, and </w:t>
      </w:r>
      <w:r w:rsidRPr="1C12BBF1">
        <w:rPr>
          <w:rFonts w:ascii="Calibri" w:hAnsi="Calibri" w:cs="Calibri"/>
        </w:rPr>
        <w:lastRenderedPageBreak/>
        <w:t xml:space="preserve">inadequate hygiene. </w:t>
      </w:r>
      <w:hyperlink r:id="rId12" w:history="1">
        <w:r w:rsidRPr="009472D1">
          <w:rPr>
            <w:rStyle w:val="Lienhypertexte"/>
            <w:rFonts w:ascii="Calibri" w:hAnsi="Calibri" w:cs="Calibri"/>
          </w:rPr>
          <w:t>The Intergovernmental Panel on Climate Change (IPCC) also provides evidence</w:t>
        </w:r>
      </w:hyperlink>
      <w:r w:rsidRPr="1C12BBF1">
        <w:rPr>
          <w:rFonts w:ascii="Calibri" w:hAnsi="Calibri" w:cs="Calibri"/>
        </w:rPr>
        <w:t xml:space="preserve"> of the impact of climate</w:t>
      </w:r>
      <w:r>
        <w:t xml:space="preserve"> change on children (June 2022), that</w:t>
      </w:r>
      <w:r w:rsidR="005F71F7">
        <w:t xml:space="preserve"> we think</w:t>
      </w:r>
      <w:r w:rsidR="00F27910">
        <w:t xml:space="preserve"> would be </w:t>
      </w:r>
      <w:r w:rsidR="009472D1">
        <w:t>critical to</w:t>
      </w:r>
      <w:r>
        <w:t xml:space="preserve"> mention in GC26: “children aged ten or younger in the year 2020 are projected to experience a </w:t>
      </w:r>
      <w:r w:rsidRPr="1C12BBF1">
        <w:rPr>
          <w:b/>
          <w:bCs/>
        </w:rPr>
        <w:t>nearly four-fold increase in extreme events under 1.5°C of global warming by 2100,</w:t>
      </w:r>
      <w:r>
        <w:t xml:space="preserve"> and a five-fold increase under 3°C warming. Such increases in exposure would not be experienced by a person aged 55 in the year 2020 in their remaining lifetime under any warming scenario.</w:t>
      </w:r>
      <w:r w:rsidR="009472D1">
        <w:t>”</w:t>
      </w:r>
    </w:p>
    <w:p w14:paraId="0AF2F9B0" w14:textId="3F66E3B8" w:rsidR="00D5497A" w:rsidRDefault="00676517" w:rsidP="00836C19">
      <w:r>
        <w:t>We recommend that t</w:t>
      </w:r>
      <w:r w:rsidR="00E70841">
        <w:t>he level of urgency be addressed consistently throughout the document, referring to outstanding statistics that demonstrate the devastating impact environmental degradation, pollution and climate change ha</w:t>
      </w:r>
      <w:r w:rsidR="009C1715">
        <w:t>ve</w:t>
      </w:r>
      <w:r w:rsidR="00E70841">
        <w:t xml:space="preserve"> on children and their rights.</w:t>
      </w:r>
    </w:p>
    <w:p w14:paraId="2A290907" w14:textId="06FDC8EA" w:rsidR="00D5497A" w:rsidRDefault="009E160B" w:rsidP="00836C19">
      <w:r>
        <w:t>We believe that using s</w:t>
      </w:r>
      <w:r w:rsidR="2F2B7A02">
        <w:t xml:space="preserve">tronger assertive language throughout the text </w:t>
      </w:r>
      <w:r w:rsidR="009472D1">
        <w:t>would strengthen</w:t>
      </w:r>
      <w:r>
        <w:t xml:space="preserve"> the GC26</w:t>
      </w:r>
      <w:r w:rsidR="2F2B7A02">
        <w:t xml:space="preserve">. </w:t>
      </w:r>
      <w:r>
        <w:t>For example, p</w:t>
      </w:r>
      <w:r w:rsidR="2F2B7A02">
        <w:t>hrases like “toxic substances may have an impact”, “there is a risk that…”, “has the potential of…” need to be made stronger and factual in light of the evidence (</w:t>
      </w:r>
      <w:r w:rsidR="7843D093">
        <w:t>s</w:t>
      </w:r>
      <w:r w:rsidR="2F2B7A02">
        <w:t>ee below more on data, statistics and evidence)</w:t>
      </w:r>
      <w:r w:rsidR="7843D093">
        <w:t>.</w:t>
      </w:r>
      <w:r w:rsidR="5C08AADE">
        <w:t xml:space="preserve"> </w:t>
      </w:r>
    </w:p>
    <w:p w14:paraId="309FF028" w14:textId="326BE5D5" w:rsidR="009F1C52" w:rsidRPr="006D452C" w:rsidRDefault="00A54EA7" w:rsidP="00836C19">
      <w:pPr>
        <w:rPr>
          <w:b/>
          <w:bCs/>
          <w:sz w:val="24"/>
          <w:szCs w:val="24"/>
        </w:rPr>
      </w:pPr>
      <w:r w:rsidRPr="006D452C">
        <w:rPr>
          <w:b/>
          <w:bCs/>
          <w:sz w:val="24"/>
          <w:szCs w:val="24"/>
        </w:rPr>
        <w:t>RECOMMENDATIONS ON THE STRUCTURE:</w:t>
      </w:r>
    </w:p>
    <w:p w14:paraId="09E807D8" w14:textId="31208794" w:rsidR="004D6DB9" w:rsidRDefault="00C8352E" w:rsidP="00836C19">
      <w:pPr>
        <w:rPr>
          <w:rFonts w:eastAsia="Arial" w:cstheme="minorHAnsi"/>
          <w:color w:val="000000" w:themeColor="text1"/>
        </w:rPr>
      </w:pPr>
      <w:r>
        <w:rPr>
          <w:rFonts w:eastAsia="Arial" w:cstheme="minorHAnsi"/>
          <w:color w:val="000000" w:themeColor="text1"/>
        </w:rPr>
        <w:t>W</w:t>
      </w:r>
      <w:r w:rsidR="00370B04">
        <w:rPr>
          <w:rFonts w:eastAsia="Arial" w:cstheme="minorHAnsi"/>
          <w:color w:val="000000" w:themeColor="text1"/>
        </w:rPr>
        <w:t>e recommend the following changes to the struct</w:t>
      </w:r>
      <w:r>
        <w:rPr>
          <w:rFonts w:eastAsia="Arial" w:cstheme="minorHAnsi"/>
          <w:color w:val="000000" w:themeColor="text1"/>
        </w:rPr>
        <w:t>u</w:t>
      </w:r>
      <w:r w:rsidR="00370B04">
        <w:rPr>
          <w:rFonts w:eastAsia="Arial" w:cstheme="minorHAnsi"/>
          <w:color w:val="000000" w:themeColor="text1"/>
        </w:rPr>
        <w:t xml:space="preserve">re to respond to the following needs and concerns: </w:t>
      </w:r>
    </w:p>
    <w:p w14:paraId="6721B682" w14:textId="2C73B568" w:rsidR="000D6D3E" w:rsidRPr="001B16B6" w:rsidRDefault="1C12BBF1" w:rsidP="00836C19">
      <w:pPr>
        <w:pStyle w:val="Paragraphedeliste"/>
        <w:numPr>
          <w:ilvl w:val="0"/>
          <w:numId w:val="24"/>
        </w:numPr>
        <w:spacing w:after="0"/>
        <w:ind w:left="450"/>
      </w:pPr>
      <w:r>
        <w:t xml:space="preserve">Move upfront in the text the explicit recognition of </w:t>
      </w:r>
      <w:r w:rsidRPr="1C12BBF1">
        <w:rPr>
          <w:b/>
          <w:bCs/>
        </w:rPr>
        <w:t>children’s right to a clean, healthy and sustainable environment</w:t>
      </w:r>
      <w:r>
        <w:t xml:space="preserve"> in the terms stated above. </w:t>
      </w:r>
      <w:r w:rsidRPr="009472D1">
        <w:t xml:space="preserve">Integrate </w:t>
      </w:r>
      <w:r w:rsidRPr="009472D1">
        <w:rPr>
          <w:b/>
          <w:bCs/>
        </w:rPr>
        <w:t>Section IV</w:t>
      </w:r>
      <w:r w:rsidRPr="009472D1">
        <w:t xml:space="preserve"> in the recommendations on obligations of states as the entire GC is about the right to a clean, </w:t>
      </w:r>
      <w:proofErr w:type="gramStart"/>
      <w:r w:rsidRPr="009472D1">
        <w:t>healthy</w:t>
      </w:r>
      <w:proofErr w:type="gramEnd"/>
      <w:r w:rsidRPr="009472D1">
        <w:t xml:space="preserve"> and sustainable environment.</w:t>
      </w:r>
    </w:p>
    <w:p w14:paraId="22C83AE1" w14:textId="627EF501" w:rsidR="001B16B6" w:rsidRPr="0083481B" w:rsidRDefault="1C12BBF1" w:rsidP="00836C19">
      <w:pPr>
        <w:numPr>
          <w:ilvl w:val="0"/>
          <w:numId w:val="24"/>
        </w:numPr>
        <w:spacing w:after="0"/>
        <w:ind w:left="450"/>
        <w:rPr>
          <w:rFonts w:ascii="Calibri" w:eastAsia="Calibri" w:hAnsi="Calibri" w:cs="Calibri"/>
          <w:lang w:val="en-US"/>
        </w:rPr>
      </w:pPr>
      <w:r w:rsidRPr="1C12BBF1">
        <w:rPr>
          <w:highlight w:val="white"/>
        </w:rPr>
        <w:t xml:space="preserve">See below specific comments on the structure of </w:t>
      </w:r>
      <w:r w:rsidRPr="1C12BBF1">
        <w:rPr>
          <w:b/>
          <w:bCs/>
          <w:highlight w:val="white"/>
        </w:rPr>
        <w:t>section III,</w:t>
      </w:r>
      <w:r w:rsidRPr="1C12BBF1">
        <w:rPr>
          <w:highlight w:val="white"/>
        </w:rPr>
        <w:t xml:space="preserve"> which we propose to merge with </w:t>
      </w:r>
      <w:r w:rsidRPr="1C12BBF1">
        <w:rPr>
          <w:b/>
          <w:bCs/>
          <w:highlight w:val="white"/>
        </w:rPr>
        <w:t xml:space="preserve">Section V </w:t>
      </w:r>
      <w:r>
        <w:t>and cover children’s rights</w:t>
      </w:r>
      <w:r w:rsidRPr="1C12BBF1">
        <w:rPr>
          <w:b/>
          <w:bCs/>
        </w:rPr>
        <w:t xml:space="preserve"> in </w:t>
      </w:r>
      <w:r w:rsidR="000C3073">
        <w:rPr>
          <w:b/>
          <w:bCs/>
        </w:rPr>
        <w:t>groups</w:t>
      </w:r>
      <w:r w:rsidR="009A2E82">
        <w:rPr>
          <w:b/>
          <w:bCs/>
        </w:rPr>
        <w:t xml:space="preserve"> of rights</w:t>
      </w:r>
      <w:r w:rsidRPr="1C12BBF1">
        <w:rPr>
          <w:b/>
          <w:bCs/>
        </w:rPr>
        <w:t xml:space="preserve"> </w:t>
      </w:r>
      <w:r>
        <w:t xml:space="preserve">in accordance with how each </w:t>
      </w:r>
      <w:r w:rsidR="002A20DA">
        <w:t>group relates</w:t>
      </w:r>
      <w:r>
        <w:t xml:space="preserve"> to environmental degradation and climate change, and,</w:t>
      </w:r>
      <w:r w:rsidRPr="1C12BBF1">
        <w:rPr>
          <w:b/>
          <w:bCs/>
        </w:rPr>
        <w:t xml:space="preserve"> as much as possible, in accordance with the reporting clusters.</w:t>
      </w:r>
      <w:r w:rsidR="00FC6A60">
        <w:rPr>
          <w:b/>
          <w:bCs/>
        </w:rPr>
        <w:t xml:space="preserve"> </w:t>
      </w:r>
      <w:r w:rsidR="4E9431D0" w:rsidRPr="4E9431D0">
        <w:rPr>
          <w:rFonts w:ascii="Calibri" w:eastAsia="Calibri" w:hAnsi="Calibri" w:cs="Calibri"/>
          <w:lang w:val="en-US"/>
        </w:rPr>
        <w:t xml:space="preserve">While environmental degradation and climate change affect </w:t>
      </w:r>
      <w:r w:rsidR="4E9431D0" w:rsidRPr="4E9431D0">
        <w:rPr>
          <w:rFonts w:ascii="Calibri" w:eastAsia="Calibri" w:hAnsi="Calibri" w:cs="Calibri"/>
          <w:b/>
          <w:bCs/>
          <w:lang w:val="en-US"/>
        </w:rPr>
        <w:t>all child rights</w:t>
      </w:r>
      <w:r w:rsidR="4E9431D0" w:rsidRPr="4E9431D0">
        <w:rPr>
          <w:rFonts w:ascii="Calibri" w:eastAsia="Calibri" w:hAnsi="Calibri" w:cs="Calibri"/>
          <w:lang w:val="en-US"/>
        </w:rPr>
        <w:t xml:space="preserve">, some child rights are </w:t>
      </w:r>
      <w:r w:rsidR="4E9431D0" w:rsidRPr="4E9431D0">
        <w:rPr>
          <w:rFonts w:ascii="Calibri" w:eastAsia="Calibri" w:hAnsi="Calibri" w:cs="Calibri"/>
          <w:b/>
          <w:bCs/>
          <w:lang w:val="en-US"/>
        </w:rPr>
        <w:t>directly affected by environmental degradation</w:t>
      </w:r>
      <w:r w:rsidR="4E9431D0" w:rsidRPr="4E9431D0">
        <w:rPr>
          <w:rFonts w:ascii="Calibri" w:eastAsia="Calibri" w:hAnsi="Calibri" w:cs="Calibri"/>
          <w:lang w:val="en-US"/>
        </w:rPr>
        <w:t xml:space="preserve">, while others are more </w:t>
      </w:r>
      <w:r w:rsidR="4E9431D0" w:rsidRPr="4E9431D0">
        <w:rPr>
          <w:rFonts w:ascii="Calibri" w:eastAsia="Calibri" w:hAnsi="Calibri" w:cs="Calibri"/>
          <w:b/>
          <w:bCs/>
          <w:lang w:val="en-US"/>
        </w:rPr>
        <w:t>directly related to empowering children</w:t>
      </w:r>
      <w:r w:rsidR="4E9431D0" w:rsidRPr="4E9431D0">
        <w:rPr>
          <w:rFonts w:ascii="Calibri" w:eastAsia="Calibri" w:hAnsi="Calibri" w:cs="Calibri"/>
          <w:lang w:val="en-US"/>
        </w:rPr>
        <w:t xml:space="preserve"> through the protection of their civil and political rights. For example, the measure </w:t>
      </w:r>
      <w:r w:rsidR="4E9431D0" w:rsidRPr="4E9431D0">
        <w:rPr>
          <w:rFonts w:ascii="Calibri" w:eastAsia="Calibri" w:hAnsi="Calibri" w:cs="Calibri"/>
          <w:i/>
          <w:iCs/>
          <w:lang w:val="en-US"/>
        </w:rPr>
        <w:t>to establish appropriate waste management systems that are located at considerable distance of schools</w:t>
      </w:r>
      <w:r w:rsidR="4E9431D0" w:rsidRPr="4E9431D0">
        <w:rPr>
          <w:rFonts w:ascii="Calibri" w:eastAsia="Calibri" w:hAnsi="Calibri" w:cs="Calibri"/>
          <w:lang w:val="en-US"/>
        </w:rPr>
        <w:t xml:space="preserve">, is directly related to protecting </w:t>
      </w:r>
      <w:r w:rsidR="4E9431D0" w:rsidRPr="4E9431D0">
        <w:rPr>
          <w:rFonts w:ascii="Calibri" w:eastAsia="Calibri" w:hAnsi="Calibri" w:cs="Calibri"/>
          <w:b/>
          <w:bCs/>
          <w:lang w:val="en-US"/>
        </w:rPr>
        <w:t>the right to health, food, safety, etc</w:t>
      </w:r>
      <w:r w:rsidR="4E9431D0" w:rsidRPr="4E9431D0">
        <w:rPr>
          <w:rFonts w:ascii="Calibri" w:eastAsia="Calibri" w:hAnsi="Calibri" w:cs="Calibri"/>
          <w:lang w:val="en-US"/>
        </w:rPr>
        <w:t xml:space="preserve">. </w:t>
      </w:r>
    </w:p>
    <w:p w14:paraId="0FCFE24B" w14:textId="09736EB5" w:rsidR="00712867" w:rsidRPr="000D6D3E" w:rsidRDefault="1C12BBF1" w:rsidP="00836C19">
      <w:pPr>
        <w:pStyle w:val="Paragraphedeliste"/>
        <w:numPr>
          <w:ilvl w:val="0"/>
          <w:numId w:val="24"/>
        </w:numPr>
        <w:ind w:left="450"/>
      </w:pPr>
      <w:r w:rsidRPr="1C12BBF1">
        <w:rPr>
          <w:b/>
          <w:bCs/>
        </w:rPr>
        <w:t>Integrate climate change</w:t>
      </w:r>
      <w:r>
        <w:t xml:space="preserve"> in sections on rights and obligations and do not treat it separately. Having a separate section raises concerns a) does not reflect the close interlinkages among the </w:t>
      </w:r>
      <w:r w:rsidRPr="1C12BBF1">
        <w:rPr>
          <w:b/>
          <w:bCs/>
        </w:rPr>
        <w:t xml:space="preserve">triple planetary crisis </w:t>
      </w:r>
      <w:r>
        <w:t>th</w:t>
      </w:r>
      <w:r w:rsidRPr="1C12BBF1">
        <w:rPr>
          <w:rFonts w:eastAsiaTheme="minorEastAsia"/>
        </w:rPr>
        <w:t xml:space="preserve">at humanity currently faces: climate change, pollution and biodiversity loss; </w:t>
      </w:r>
      <w:r>
        <w:t xml:space="preserve">policies addressing these challenges are interconnected so issues must be considered in a holistic systems approach; and b) having climate change in a separate section might undermine the rest of the GC26, as the content of other sections might be overlooked by those only </w:t>
      </w:r>
      <w:r w:rsidR="009472D1">
        <w:t>working on</w:t>
      </w:r>
      <w:r>
        <w:t xml:space="preserve"> climate change. </w:t>
      </w:r>
      <w:r w:rsidRPr="1C12BBF1">
        <w:rPr>
          <w:rFonts w:ascii="Calibri" w:eastAsia="Calibri" w:hAnsi="Calibri" w:cs="Calibri"/>
          <w:color w:val="ED7D31" w:themeColor="accent2"/>
        </w:rPr>
        <w:t xml:space="preserve"> </w:t>
      </w:r>
    </w:p>
    <w:p w14:paraId="126B5E2A" w14:textId="36E44CE1" w:rsidR="00CE3048" w:rsidRPr="00E9471C" w:rsidRDefault="00564F65" w:rsidP="00836C19">
      <w:pPr>
        <w:rPr>
          <w:rFonts w:cstheme="minorHAnsi"/>
          <w:b/>
          <w:bCs/>
          <w:color w:val="000000" w:themeColor="text1"/>
        </w:rPr>
      </w:pPr>
      <w:r>
        <w:rPr>
          <w:rFonts w:eastAsia="Arial" w:cstheme="minorHAnsi"/>
          <w:color w:val="000000" w:themeColor="text1"/>
        </w:rPr>
        <w:t xml:space="preserve">Based on these </w:t>
      </w:r>
      <w:r w:rsidR="00D33FC8">
        <w:rPr>
          <w:rFonts w:eastAsia="Arial" w:cstheme="minorHAnsi"/>
          <w:color w:val="000000" w:themeColor="text1"/>
        </w:rPr>
        <w:t xml:space="preserve">arguments, </w:t>
      </w:r>
      <w:r w:rsidR="00D33FC8" w:rsidRPr="00E9471C">
        <w:rPr>
          <w:rFonts w:eastAsia="Arial" w:cstheme="minorHAnsi"/>
          <w:b/>
          <w:bCs/>
          <w:color w:val="000000" w:themeColor="text1"/>
          <w:u w:val="single"/>
        </w:rPr>
        <w:t>we recommend the following structure</w:t>
      </w:r>
      <w:r w:rsidR="00D33FC8" w:rsidRPr="00E9471C">
        <w:rPr>
          <w:rFonts w:eastAsia="Arial" w:cstheme="minorHAnsi"/>
          <w:b/>
          <w:bCs/>
          <w:color w:val="000000" w:themeColor="text1"/>
        </w:rPr>
        <w:t xml:space="preserve">: </w:t>
      </w:r>
    </w:p>
    <w:p w14:paraId="7089C7AE" w14:textId="77777777" w:rsidR="0024763A" w:rsidRDefault="21A67845" w:rsidP="00836C19">
      <w:pPr>
        <w:pStyle w:val="Paragraphedeliste"/>
        <w:numPr>
          <w:ilvl w:val="0"/>
          <w:numId w:val="7"/>
        </w:numPr>
        <w:ind w:left="426" w:hanging="426"/>
        <w:rPr>
          <w:b/>
          <w:bCs/>
          <w:color w:val="000000" w:themeColor="text1"/>
        </w:rPr>
      </w:pPr>
      <w:r w:rsidRPr="5A92A41E">
        <w:rPr>
          <w:b/>
          <w:bCs/>
          <w:color w:val="000000" w:themeColor="text1"/>
          <w:u w:val="single"/>
        </w:rPr>
        <w:t>Introduction</w:t>
      </w:r>
    </w:p>
    <w:p w14:paraId="0DF53596" w14:textId="65548455" w:rsidR="0024763A" w:rsidRDefault="21A67845" w:rsidP="00836C19">
      <w:pPr>
        <w:pStyle w:val="Paragraphedeliste"/>
        <w:numPr>
          <w:ilvl w:val="0"/>
          <w:numId w:val="7"/>
        </w:numPr>
        <w:ind w:left="426" w:hanging="426"/>
        <w:rPr>
          <w:b/>
          <w:bCs/>
          <w:color w:val="000000" w:themeColor="text1"/>
          <w:u w:val="single"/>
        </w:rPr>
      </w:pPr>
      <w:r w:rsidRPr="5A92A41E">
        <w:rPr>
          <w:b/>
          <w:bCs/>
          <w:color w:val="000000" w:themeColor="text1"/>
          <w:u w:val="single"/>
        </w:rPr>
        <w:t xml:space="preserve">Key </w:t>
      </w:r>
      <w:r w:rsidR="0BE0F0CC" w:rsidRPr="5A92A41E">
        <w:rPr>
          <w:b/>
          <w:bCs/>
          <w:color w:val="000000" w:themeColor="text1"/>
          <w:u w:val="single"/>
        </w:rPr>
        <w:t>c</w:t>
      </w:r>
      <w:r w:rsidRPr="5A92A41E">
        <w:rPr>
          <w:b/>
          <w:bCs/>
          <w:color w:val="000000" w:themeColor="text1"/>
          <w:u w:val="single"/>
        </w:rPr>
        <w:t>oncepts</w:t>
      </w:r>
    </w:p>
    <w:p w14:paraId="60420578" w14:textId="26219CBF" w:rsidR="005D546B" w:rsidRDefault="00DD3840" w:rsidP="00836C19">
      <w:pPr>
        <w:pStyle w:val="Paragraphedeliste"/>
        <w:numPr>
          <w:ilvl w:val="0"/>
          <w:numId w:val="7"/>
        </w:numPr>
        <w:ind w:left="426" w:hanging="426"/>
        <w:rPr>
          <w:b/>
          <w:bCs/>
          <w:color w:val="000000" w:themeColor="text1"/>
          <w:u w:val="single"/>
        </w:rPr>
      </w:pPr>
      <w:r w:rsidRPr="00DD3840">
        <w:rPr>
          <w:b/>
          <w:bCs/>
          <w:color w:val="000000" w:themeColor="text1"/>
          <w:u w:val="single"/>
        </w:rPr>
        <w:t>The right to a clean, healthy and sustainable environment</w:t>
      </w:r>
      <w:r>
        <w:rPr>
          <w:b/>
          <w:bCs/>
          <w:color w:val="000000" w:themeColor="text1"/>
          <w:u w:val="single"/>
        </w:rPr>
        <w:t>.</w:t>
      </w:r>
    </w:p>
    <w:p w14:paraId="06C1F172" w14:textId="4B09D99B" w:rsidR="00BE7F60" w:rsidRDefault="32FC3F9F" w:rsidP="00836C19">
      <w:pPr>
        <w:pStyle w:val="Paragraphedeliste"/>
        <w:numPr>
          <w:ilvl w:val="0"/>
          <w:numId w:val="7"/>
        </w:numPr>
        <w:ind w:left="426" w:hanging="426"/>
        <w:rPr>
          <w:b/>
          <w:bCs/>
          <w:color w:val="000000" w:themeColor="text1"/>
        </w:rPr>
      </w:pPr>
      <w:r w:rsidRPr="5A92A41E">
        <w:rPr>
          <w:b/>
          <w:bCs/>
          <w:color w:val="000000" w:themeColor="text1"/>
          <w:u w:val="single"/>
        </w:rPr>
        <w:t>Rights and obligations</w:t>
      </w:r>
      <w:r w:rsidRPr="5A92A41E">
        <w:rPr>
          <w:b/>
          <w:bCs/>
          <w:color w:val="000000" w:themeColor="text1"/>
        </w:rPr>
        <w:t xml:space="preserve">: </w:t>
      </w:r>
      <w:r w:rsidR="71278651" w:rsidRPr="5A92A41E">
        <w:rPr>
          <w:b/>
          <w:bCs/>
          <w:i/>
          <w:iCs/>
          <w:color w:val="000000" w:themeColor="text1"/>
        </w:rPr>
        <w:t>we recommend that in</w:t>
      </w:r>
      <w:r w:rsidR="474A50AE" w:rsidRPr="5A92A41E">
        <w:rPr>
          <w:b/>
          <w:bCs/>
          <w:i/>
          <w:iCs/>
          <w:color w:val="000000" w:themeColor="text1"/>
        </w:rPr>
        <w:t xml:space="preserve"> this section</w:t>
      </w:r>
      <w:r w:rsidR="00040AF3">
        <w:rPr>
          <w:b/>
          <w:bCs/>
          <w:i/>
          <w:iCs/>
          <w:color w:val="000000" w:themeColor="text1"/>
        </w:rPr>
        <w:t xml:space="preserve"> includes subheadings</w:t>
      </w:r>
      <w:r w:rsidR="005F3FAB">
        <w:rPr>
          <w:b/>
          <w:bCs/>
          <w:i/>
          <w:iCs/>
          <w:color w:val="000000" w:themeColor="text1"/>
        </w:rPr>
        <w:t xml:space="preserve"> for a simplified comprehension</w:t>
      </w:r>
      <w:r w:rsidR="474A50AE" w:rsidRPr="5A92A41E">
        <w:rPr>
          <w:b/>
          <w:bCs/>
          <w:i/>
          <w:iCs/>
          <w:color w:val="000000" w:themeColor="text1"/>
        </w:rPr>
        <w:t xml:space="preserve">: </w:t>
      </w:r>
    </w:p>
    <w:p w14:paraId="0F1F9E3D" w14:textId="0C0C195A" w:rsidR="00E149C7" w:rsidRPr="00E149C7" w:rsidRDefault="40ABD70E" w:rsidP="00836C19">
      <w:pPr>
        <w:pStyle w:val="Paragraphedeliste"/>
        <w:numPr>
          <w:ilvl w:val="0"/>
          <w:numId w:val="19"/>
        </w:numPr>
        <w:rPr>
          <w:rFonts w:eastAsiaTheme="minorEastAsia"/>
          <w:b/>
          <w:bCs/>
          <w:color w:val="000000" w:themeColor="text1"/>
        </w:rPr>
      </w:pPr>
      <w:r w:rsidRPr="5A92A41E">
        <w:rPr>
          <w:b/>
          <w:bCs/>
          <w:i/>
          <w:iCs/>
          <w:color w:val="000000" w:themeColor="text1"/>
        </w:rPr>
        <w:lastRenderedPageBreak/>
        <w:t>each of the groups of rights</w:t>
      </w:r>
      <w:r w:rsidR="6225108E" w:rsidRPr="5A92A41E">
        <w:rPr>
          <w:b/>
          <w:bCs/>
          <w:i/>
          <w:iCs/>
          <w:color w:val="000000" w:themeColor="text1"/>
        </w:rPr>
        <w:t xml:space="preserve"> </w:t>
      </w:r>
      <w:r w:rsidR="42E66393" w:rsidRPr="5A92A41E">
        <w:rPr>
          <w:b/>
          <w:bCs/>
          <w:i/>
          <w:iCs/>
          <w:color w:val="000000" w:themeColor="text1"/>
        </w:rPr>
        <w:t>could</w:t>
      </w:r>
      <w:r w:rsidR="6225108E" w:rsidRPr="5A92A41E">
        <w:rPr>
          <w:b/>
          <w:bCs/>
          <w:i/>
          <w:iCs/>
          <w:color w:val="000000" w:themeColor="text1"/>
        </w:rPr>
        <w:t xml:space="preserve"> integrate recommendation</w:t>
      </w:r>
      <w:r w:rsidR="00367E21">
        <w:rPr>
          <w:b/>
          <w:bCs/>
          <w:i/>
          <w:iCs/>
          <w:color w:val="000000" w:themeColor="text1"/>
        </w:rPr>
        <w:t>s</w:t>
      </w:r>
      <w:r w:rsidR="6225108E" w:rsidRPr="5A92A41E">
        <w:rPr>
          <w:b/>
          <w:bCs/>
          <w:i/>
          <w:iCs/>
          <w:color w:val="000000" w:themeColor="text1"/>
        </w:rPr>
        <w:t xml:space="preserve"> on how the rights are affected</w:t>
      </w:r>
      <w:r w:rsidR="298B1D4D" w:rsidRPr="5A92A41E">
        <w:rPr>
          <w:b/>
          <w:bCs/>
          <w:i/>
          <w:iCs/>
          <w:color w:val="000000" w:themeColor="text1"/>
        </w:rPr>
        <w:t xml:space="preserve">, </w:t>
      </w:r>
      <w:r w:rsidR="6225108E" w:rsidRPr="5A92A41E">
        <w:rPr>
          <w:b/>
          <w:bCs/>
          <w:i/>
          <w:iCs/>
          <w:color w:val="000000" w:themeColor="text1"/>
        </w:rPr>
        <w:t>what are the State obligations related to these rights</w:t>
      </w:r>
      <w:r w:rsidR="0F69E04B" w:rsidRPr="5A92A41E">
        <w:rPr>
          <w:b/>
          <w:bCs/>
          <w:i/>
          <w:iCs/>
          <w:color w:val="000000" w:themeColor="text1"/>
        </w:rPr>
        <w:t xml:space="preserve"> and the concrete actions the State shou</w:t>
      </w:r>
      <w:r w:rsidR="0F69E04B" w:rsidRPr="5A92A41E">
        <w:rPr>
          <w:rFonts w:eastAsiaTheme="minorEastAsia"/>
          <w:b/>
          <w:bCs/>
          <w:i/>
          <w:iCs/>
          <w:color w:val="000000" w:themeColor="text1"/>
        </w:rPr>
        <w:t>ld take</w:t>
      </w:r>
      <w:r w:rsidR="71278651" w:rsidRPr="5A92A41E">
        <w:rPr>
          <w:rFonts w:eastAsiaTheme="minorEastAsia"/>
          <w:b/>
          <w:bCs/>
          <w:i/>
          <w:iCs/>
          <w:color w:val="000000" w:themeColor="text1"/>
        </w:rPr>
        <w:t>; and</w:t>
      </w:r>
    </w:p>
    <w:p w14:paraId="7FF2D65E" w14:textId="50EE29E8" w:rsidR="00BE7F60" w:rsidRPr="00E149C7" w:rsidRDefault="70C0D6A0" w:rsidP="00836C19">
      <w:pPr>
        <w:pStyle w:val="Paragraphedeliste"/>
        <w:numPr>
          <w:ilvl w:val="0"/>
          <w:numId w:val="19"/>
        </w:numPr>
        <w:rPr>
          <w:rFonts w:eastAsiaTheme="minorEastAsia"/>
          <w:b/>
          <w:bCs/>
          <w:color w:val="000000" w:themeColor="text1"/>
        </w:rPr>
      </w:pPr>
      <w:r w:rsidRPr="5A92A41E">
        <w:rPr>
          <w:rFonts w:eastAsiaTheme="minorEastAsia"/>
          <w:b/>
          <w:bCs/>
          <w:i/>
          <w:iCs/>
          <w:color w:val="000000" w:themeColor="text1"/>
          <w:lang w:val="en-US"/>
        </w:rPr>
        <w:t>i</w:t>
      </w:r>
      <w:r w:rsidR="4DFBDAA3" w:rsidRPr="5A92A41E">
        <w:rPr>
          <w:rFonts w:eastAsiaTheme="minorEastAsia"/>
          <w:b/>
          <w:bCs/>
          <w:i/>
          <w:iCs/>
          <w:color w:val="000000" w:themeColor="text1"/>
          <w:lang w:val="en-US"/>
        </w:rPr>
        <w:t>ntegrate</w:t>
      </w:r>
      <w:r w:rsidR="71278651" w:rsidRPr="5A92A41E">
        <w:rPr>
          <w:rFonts w:eastAsiaTheme="minorEastAsia"/>
          <w:b/>
          <w:bCs/>
          <w:i/>
          <w:iCs/>
          <w:color w:val="000000" w:themeColor="text1"/>
          <w:lang w:val="en-US"/>
        </w:rPr>
        <w:t xml:space="preserve"> the relevant</w:t>
      </w:r>
      <w:r w:rsidR="4DFBDAA3" w:rsidRPr="5A92A41E">
        <w:rPr>
          <w:rFonts w:eastAsiaTheme="minorEastAsia"/>
          <w:b/>
          <w:bCs/>
          <w:i/>
          <w:iCs/>
          <w:color w:val="000000" w:themeColor="text1"/>
          <w:lang w:val="en-US"/>
        </w:rPr>
        <w:t xml:space="preserve"> recommendations on climate change under each group of rights. </w:t>
      </w:r>
    </w:p>
    <w:p w14:paraId="3EA43013" w14:textId="1BECB2B2" w:rsidR="00093A83" w:rsidRPr="00D54A04" w:rsidRDefault="00FC6A60" w:rsidP="00836C19">
      <w:pPr>
        <w:pStyle w:val="xmsonormal"/>
        <w:numPr>
          <w:ilvl w:val="0"/>
          <w:numId w:val="8"/>
        </w:numPr>
        <w:shd w:val="clear" w:color="auto" w:fill="FFFFFF" w:themeFill="background1"/>
        <w:rPr>
          <w:rFonts w:asciiTheme="minorHAnsi" w:eastAsiaTheme="minorEastAsia" w:hAnsiTheme="minorHAnsi" w:cstheme="minorBidi"/>
          <w:b/>
          <w:bCs/>
          <w:color w:val="000000"/>
        </w:rPr>
      </w:pPr>
      <w:r>
        <w:rPr>
          <w:rStyle w:val="contentpasted0"/>
          <w:rFonts w:asciiTheme="minorHAnsi" w:eastAsiaTheme="minorEastAsia" w:hAnsiTheme="minorHAnsi" w:cstheme="minorBidi"/>
          <w:b/>
          <w:bCs/>
          <w:u w:val="single"/>
          <w:bdr w:val="none" w:sz="0" w:space="0" w:color="auto" w:frame="1"/>
        </w:rPr>
        <w:t>General</w:t>
      </w:r>
      <w:r w:rsidR="60789B4B" w:rsidRPr="5A92A41E">
        <w:rPr>
          <w:rStyle w:val="contentpasted0"/>
          <w:rFonts w:asciiTheme="minorHAnsi" w:eastAsiaTheme="minorEastAsia" w:hAnsiTheme="minorHAnsi" w:cstheme="minorBidi"/>
          <w:b/>
          <w:bCs/>
          <w:u w:val="single"/>
          <w:bdr w:val="none" w:sz="0" w:space="0" w:color="auto" w:frame="1"/>
        </w:rPr>
        <w:t xml:space="preserve"> principles and rights</w:t>
      </w:r>
      <w:r w:rsidR="60789B4B" w:rsidRPr="5A92A41E">
        <w:rPr>
          <w:rStyle w:val="contentpasted0"/>
          <w:rFonts w:asciiTheme="minorHAnsi" w:eastAsiaTheme="minorEastAsia" w:hAnsiTheme="minorHAnsi" w:cstheme="minorBidi"/>
          <w:b/>
          <w:bCs/>
          <w:bdr w:val="none" w:sz="0" w:space="0" w:color="auto" w:frame="1"/>
        </w:rPr>
        <w:t xml:space="preserve">: </w:t>
      </w:r>
      <w:r w:rsidR="14CEF188" w:rsidRPr="5A92A41E">
        <w:rPr>
          <w:rFonts w:asciiTheme="minorHAnsi" w:eastAsiaTheme="minorEastAsia" w:hAnsiTheme="minorHAnsi" w:cstheme="minorBidi"/>
          <w:b/>
          <w:bCs/>
        </w:rPr>
        <w:t>n</w:t>
      </w:r>
      <w:r w:rsidR="60789B4B" w:rsidRPr="5A92A41E">
        <w:rPr>
          <w:rFonts w:asciiTheme="minorHAnsi" w:eastAsiaTheme="minorEastAsia" w:hAnsiTheme="minorHAnsi" w:cstheme="minorBidi"/>
          <w:b/>
          <w:bCs/>
        </w:rPr>
        <w:t>on-discrimination</w:t>
      </w:r>
      <w:r w:rsidR="32FC3F9F" w:rsidRPr="5A92A41E">
        <w:rPr>
          <w:rFonts w:asciiTheme="minorHAnsi" w:eastAsiaTheme="minorEastAsia" w:hAnsiTheme="minorHAnsi" w:cstheme="minorBidi"/>
          <w:b/>
          <w:bCs/>
        </w:rPr>
        <w:t xml:space="preserve">; </w:t>
      </w:r>
      <w:r w:rsidR="14CEF188" w:rsidRPr="5A92A41E">
        <w:rPr>
          <w:rFonts w:asciiTheme="minorHAnsi" w:eastAsiaTheme="minorEastAsia" w:hAnsiTheme="minorHAnsi" w:cstheme="minorBidi"/>
          <w:b/>
          <w:bCs/>
        </w:rPr>
        <w:t>the b</w:t>
      </w:r>
      <w:r w:rsidR="60789B4B" w:rsidRPr="5A92A41E">
        <w:rPr>
          <w:rFonts w:asciiTheme="minorHAnsi" w:eastAsiaTheme="minorEastAsia" w:hAnsiTheme="minorHAnsi" w:cstheme="minorBidi"/>
          <w:b/>
          <w:bCs/>
        </w:rPr>
        <w:t xml:space="preserve">est </w:t>
      </w:r>
      <w:r w:rsidR="14CEF188" w:rsidRPr="5A92A41E">
        <w:rPr>
          <w:rFonts w:asciiTheme="minorHAnsi" w:eastAsiaTheme="minorEastAsia" w:hAnsiTheme="minorHAnsi" w:cstheme="minorBidi"/>
          <w:b/>
          <w:bCs/>
        </w:rPr>
        <w:t>i</w:t>
      </w:r>
      <w:r w:rsidR="60789B4B" w:rsidRPr="5A92A41E">
        <w:rPr>
          <w:rFonts w:asciiTheme="minorHAnsi" w:eastAsiaTheme="minorEastAsia" w:hAnsiTheme="minorHAnsi" w:cstheme="minorBidi"/>
          <w:b/>
          <w:bCs/>
        </w:rPr>
        <w:t>nterest</w:t>
      </w:r>
      <w:r w:rsidR="68BF148A" w:rsidRPr="5A92A41E">
        <w:rPr>
          <w:rFonts w:asciiTheme="minorHAnsi" w:eastAsiaTheme="minorEastAsia" w:hAnsiTheme="minorHAnsi" w:cstheme="minorBidi"/>
          <w:b/>
          <w:bCs/>
        </w:rPr>
        <w:t>s</w:t>
      </w:r>
      <w:r w:rsidR="60789B4B" w:rsidRPr="5A92A41E">
        <w:rPr>
          <w:rFonts w:asciiTheme="minorHAnsi" w:eastAsiaTheme="minorEastAsia" w:hAnsiTheme="minorHAnsi" w:cstheme="minorBidi"/>
          <w:b/>
          <w:bCs/>
        </w:rPr>
        <w:t xml:space="preserve"> of the </w:t>
      </w:r>
      <w:r w:rsidR="14CEF188" w:rsidRPr="5A92A41E">
        <w:rPr>
          <w:rFonts w:asciiTheme="minorHAnsi" w:eastAsiaTheme="minorEastAsia" w:hAnsiTheme="minorHAnsi" w:cstheme="minorBidi"/>
          <w:b/>
          <w:bCs/>
        </w:rPr>
        <w:t>c</w:t>
      </w:r>
      <w:r w:rsidR="60789B4B" w:rsidRPr="5A92A41E">
        <w:rPr>
          <w:rFonts w:asciiTheme="minorHAnsi" w:eastAsiaTheme="minorEastAsia" w:hAnsiTheme="minorHAnsi" w:cstheme="minorBidi"/>
          <w:b/>
          <w:bCs/>
        </w:rPr>
        <w:t>hild</w:t>
      </w:r>
      <w:r w:rsidR="32FC3F9F" w:rsidRPr="5A92A41E">
        <w:rPr>
          <w:rFonts w:asciiTheme="minorHAnsi" w:eastAsiaTheme="minorEastAsia" w:hAnsiTheme="minorHAnsi" w:cstheme="minorBidi"/>
          <w:b/>
          <w:bCs/>
        </w:rPr>
        <w:t xml:space="preserve">; </w:t>
      </w:r>
      <w:r w:rsidR="479518EE" w:rsidRPr="5A92A41E">
        <w:rPr>
          <w:rFonts w:asciiTheme="minorHAnsi" w:eastAsiaTheme="minorEastAsia" w:hAnsiTheme="minorHAnsi" w:cstheme="minorBidi"/>
          <w:b/>
          <w:bCs/>
        </w:rPr>
        <w:t>r</w:t>
      </w:r>
      <w:r w:rsidR="60789B4B" w:rsidRPr="5A92A41E">
        <w:rPr>
          <w:rFonts w:asciiTheme="minorHAnsi" w:eastAsiaTheme="minorEastAsia" w:hAnsiTheme="minorHAnsi" w:cstheme="minorBidi"/>
          <w:b/>
          <w:bCs/>
        </w:rPr>
        <w:t>ight to life, survival and development (keeping this right as one, not separating life and survival from development)</w:t>
      </w:r>
      <w:r w:rsidR="3BCDA0C9" w:rsidRPr="5A92A41E">
        <w:rPr>
          <w:rFonts w:asciiTheme="minorHAnsi" w:eastAsiaTheme="minorEastAsia" w:hAnsiTheme="minorHAnsi" w:cstheme="minorBidi"/>
          <w:b/>
          <w:bCs/>
          <w:color w:val="000000"/>
          <w:bdr w:val="none" w:sz="0" w:space="0" w:color="auto" w:frame="1"/>
        </w:rPr>
        <w:t xml:space="preserve">; </w:t>
      </w:r>
      <w:r w:rsidR="60789B4B" w:rsidRPr="5A92A41E">
        <w:rPr>
          <w:rStyle w:val="contentpasted0"/>
          <w:rFonts w:asciiTheme="minorHAnsi" w:eastAsiaTheme="minorEastAsia" w:hAnsiTheme="minorHAnsi" w:cstheme="minorBidi"/>
          <w:b/>
          <w:bCs/>
          <w:bdr w:val="none" w:sz="0" w:space="0" w:color="auto" w:frame="1"/>
        </w:rPr>
        <w:t>the right of the child to be heard</w:t>
      </w:r>
      <w:r w:rsidR="2355DF63" w:rsidRPr="5A92A41E">
        <w:rPr>
          <w:rStyle w:val="contentpasted0"/>
          <w:rFonts w:asciiTheme="minorHAnsi" w:eastAsiaTheme="minorEastAsia" w:hAnsiTheme="minorHAnsi" w:cstheme="minorBidi"/>
          <w:b/>
          <w:bCs/>
          <w:bdr w:val="none" w:sz="0" w:space="0" w:color="auto" w:frame="1"/>
        </w:rPr>
        <w:t xml:space="preserve">. </w:t>
      </w:r>
    </w:p>
    <w:p w14:paraId="55777759" w14:textId="30F06CD4" w:rsidR="00D54A04" w:rsidRDefault="09623FA2" w:rsidP="00836C19">
      <w:pPr>
        <w:pStyle w:val="xmsonormal"/>
        <w:numPr>
          <w:ilvl w:val="0"/>
          <w:numId w:val="8"/>
        </w:numPr>
        <w:shd w:val="clear" w:color="auto" w:fill="FFFFFF" w:themeFill="background1"/>
        <w:rPr>
          <w:rFonts w:asciiTheme="minorHAnsi" w:eastAsiaTheme="minorEastAsia" w:hAnsiTheme="minorHAnsi" w:cstheme="minorBidi"/>
          <w:b/>
          <w:bCs/>
          <w:color w:val="000000"/>
        </w:rPr>
      </w:pPr>
      <w:r w:rsidRPr="1C12BBF1">
        <w:rPr>
          <w:rStyle w:val="contentpasted0"/>
          <w:rFonts w:asciiTheme="minorHAnsi" w:eastAsiaTheme="minorEastAsia" w:hAnsiTheme="minorHAnsi" w:cstheme="minorBidi"/>
          <w:b/>
          <w:bCs/>
          <w:u w:val="single"/>
          <w:bdr w:val="none" w:sz="0" w:space="0" w:color="auto" w:frame="1"/>
        </w:rPr>
        <w:t>Child</w:t>
      </w:r>
      <w:r w:rsidR="00E3706A">
        <w:rPr>
          <w:rStyle w:val="contentpasted0"/>
          <w:rFonts w:asciiTheme="minorHAnsi" w:eastAsiaTheme="minorEastAsia" w:hAnsiTheme="minorHAnsi" w:cstheme="minorBidi"/>
          <w:b/>
          <w:bCs/>
          <w:u w:val="single"/>
          <w:bdr w:val="none" w:sz="0" w:space="0" w:color="auto" w:frame="1"/>
        </w:rPr>
        <w:t>ren’s</w:t>
      </w:r>
      <w:r w:rsidRPr="1C12BBF1">
        <w:rPr>
          <w:rStyle w:val="contentpasted0"/>
          <w:rFonts w:asciiTheme="minorHAnsi" w:eastAsiaTheme="minorEastAsia" w:hAnsiTheme="minorHAnsi" w:cstheme="minorBidi"/>
          <w:b/>
          <w:bCs/>
          <w:u w:val="single"/>
          <w:bdr w:val="none" w:sz="0" w:space="0" w:color="auto" w:frame="1"/>
        </w:rPr>
        <w:t xml:space="preserve"> rights violated and undermined </w:t>
      </w:r>
      <w:r w:rsidR="0093399C">
        <w:rPr>
          <w:rStyle w:val="contentpasted0"/>
          <w:rFonts w:asciiTheme="minorHAnsi" w:eastAsiaTheme="minorEastAsia" w:hAnsiTheme="minorHAnsi" w:cstheme="minorBidi"/>
          <w:b/>
          <w:bCs/>
          <w:u w:val="single"/>
          <w:bdr w:val="none" w:sz="0" w:space="0" w:color="auto" w:frame="1"/>
        </w:rPr>
        <w:t xml:space="preserve">as a direct result of </w:t>
      </w:r>
      <w:r w:rsidRPr="1C12BBF1">
        <w:rPr>
          <w:rStyle w:val="contentpasted0"/>
          <w:rFonts w:asciiTheme="minorHAnsi" w:eastAsiaTheme="minorEastAsia" w:hAnsiTheme="minorHAnsi" w:cstheme="minorBidi"/>
          <w:b/>
          <w:bCs/>
          <w:u w:val="single"/>
          <w:bdr w:val="none" w:sz="0" w:space="0" w:color="auto" w:frame="1"/>
        </w:rPr>
        <w:t xml:space="preserve">environmental degradation and climate </w:t>
      </w:r>
      <w:r w:rsidR="0115C655" w:rsidRPr="1C12BBF1">
        <w:rPr>
          <w:rStyle w:val="contentpasted0"/>
          <w:rFonts w:asciiTheme="minorHAnsi" w:eastAsiaTheme="minorEastAsia" w:hAnsiTheme="minorHAnsi" w:cstheme="minorBidi"/>
          <w:b/>
          <w:bCs/>
          <w:u w:val="single"/>
          <w:bdr w:val="none" w:sz="0" w:space="0" w:color="auto" w:frame="1"/>
        </w:rPr>
        <w:t>change</w:t>
      </w:r>
      <w:r w:rsidRPr="1C12BBF1">
        <w:rPr>
          <w:rStyle w:val="contentpasted0"/>
          <w:rFonts w:asciiTheme="minorHAnsi" w:eastAsiaTheme="minorEastAsia" w:hAnsiTheme="minorHAnsi" w:cstheme="minorBidi"/>
          <w:b/>
          <w:bCs/>
          <w:u w:val="single"/>
          <w:bdr w:val="none" w:sz="0" w:space="0" w:color="auto" w:frame="1"/>
        </w:rPr>
        <w:t>:</w:t>
      </w:r>
      <w:r w:rsidRPr="1C12BBF1">
        <w:rPr>
          <w:rFonts w:asciiTheme="minorHAnsi" w:eastAsiaTheme="minorEastAsia" w:hAnsiTheme="minorHAnsi" w:cstheme="minorBidi"/>
          <w:b/>
          <w:bCs/>
          <w:color w:val="000000"/>
        </w:rPr>
        <w:t> </w:t>
      </w:r>
      <w:r w:rsidR="41054CDC" w:rsidRPr="1C12BBF1">
        <w:rPr>
          <w:rStyle w:val="contentpasted0"/>
          <w:rFonts w:asciiTheme="minorHAnsi" w:eastAsiaTheme="minorEastAsia" w:hAnsiTheme="minorHAnsi" w:cstheme="minorBidi"/>
          <w:b/>
          <w:bCs/>
          <w:bdr w:val="none" w:sz="0" w:space="0" w:color="auto" w:frame="1"/>
        </w:rPr>
        <w:t>r</w:t>
      </w:r>
      <w:r w:rsidRPr="1C12BBF1">
        <w:rPr>
          <w:rStyle w:val="contentpasted0"/>
          <w:rFonts w:asciiTheme="minorHAnsi" w:eastAsiaTheme="minorEastAsia" w:hAnsiTheme="minorHAnsi" w:cstheme="minorBidi"/>
          <w:b/>
          <w:bCs/>
          <w:bdr w:val="none" w:sz="0" w:space="0" w:color="auto" w:frame="1"/>
        </w:rPr>
        <w:t>ight to</w:t>
      </w:r>
      <w:r w:rsidR="41054CDC" w:rsidRPr="1C12BBF1">
        <w:rPr>
          <w:rStyle w:val="contentpasted0"/>
          <w:rFonts w:asciiTheme="minorHAnsi" w:eastAsiaTheme="minorEastAsia" w:hAnsiTheme="minorHAnsi" w:cstheme="minorBidi"/>
          <w:b/>
          <w:bCs/>
          <w:bdr w:val="none" w:sz="0" w:space="0" w:color="auto" w:frame="1"/>
        </w:rPr>
        <w:t xml:space="preserve"> the highest sta</w:t>
      </w:r>
      <w:r w:rsidR="1EDE302C" w:rsidRPr="1C12BBF1">
        <w:rPr>
          <w:rStyle w:val="contentpasted0"/>
          <w:rFonts w:asciiTheme="minorHAnsi" w:eastAsiaTheme="minorEastAsia" w:hAnsiTheme="minorHAnsi" w:cstheme="minorBidi"/>
          <w:b/>
          <w:bCs/>
          <w:bdr w:val="none" w:sz="0" w:space="0" w:color="auto" w:frame="1"/>
        </w:rPr>
        <w:t>ndard of</w:t>
      </w:r>
      <w:r w:rsidRPr="1C12BBF1">
        <w:rPr>
          <w:rStyle w:val="contentpasted0"/>
          <w:rFonts w:asciiTheme="minorHAnsi" w:eastAsiaTheme="minorEastAsia" w:hAnsiTheme="minorHAnsi" w:cstheme="minorBidi"/>
          <w:b/>
          <w:bCs/>
          <w:bdr w:val="none" w:sz="0" w:space="0" w:color="auto" w:frame="1"/>
        </w:rPr>
        <w:t xml:space="preserve"> health</w:t>
      </w:r>
      <w:r w:rsidR="0115C655" w:rsidRPr="1C12BBF1">
        <w:rPr>
          <w:rFonts w:asciiTheme="minorHAnsi" w:eastAsiaTheme="minorEastAsia" w:hAnsiTheme="minorHAnsi" w:cstheme="minorBidi"/>
          <w:b/>
          <w:bCs/>
        </w:rPr>
        <w:t xml:space="preserve">; </w:t>
      </w:r>
      <w:r w:rsidR="1486A7F6" w:rsidRPr="1C12BBF1">
        <w:rPr>
          <w:rFonts w:asciiTheme="minorHAnsi" w:eastAsiaTheme="minorEastAsia" w:hAnsiTheme="minorHAnsi" w:cstheme="minorBidi"/>
          <w:b/>
          <w:bCs/>
        </w:rPr>
        <w:t>r</w:t>
      </w:r>
      <w:r w:rsidRPr="1C12BBF1">
        <w:rPr>
          <w:rFonts w:asciiTheme="minorHAnsi" w:eastAsiaTheme="minorEastAsia" w:hAnsiTheme="minorHAnsi" w:cstheme="minorBidi"/>
          <w:b/>
          <w:bCs/>
        </w:rPr>
        <w:t>ight to</w:t>
      </w:r>
      <w:r w:rsidR="10380EED" w:rsidRPr="1C12BBF1">
        <w:rPr>
          <w:rFonts w:asciiTheme="minorHAnsi" w:eastAsiaTheme="minorEastAsia" w:hAnsiTheme="minorHAnsi" w:cstheme="minorBidi"/>
          <w:b/>
          <w:bCs/>
        </w:rPr>
        <w:t xml:space="preserve"> adequate</w:t>
      </w:r>
      <w:r w:rsidRPr="1C12BBF1">
        <w:rPr>
          <w:rStyle w:val="contentpasted0"/>
          <w:rFonts w:asciiTheme="minorHAnsi" w:eastAsiaTheme="minorEastAsia" w:hAnsiTheme="minorHAnsi" w:cstheme="minorBidi"/>
          <w:b/>
          <w:bCs/>
          <w:bdr w:val="none" w:sz="0" w:space="0" w:color="auto" w:frame="1"/>
        </w:rPr>
        <w:t xml:space="preserve"> standard of </w:t>
      </w:r>
      <w:r w:rsidRPr="1C12BBF1">
        <w:rPr>
          <w:rFonts w:asciiTheme="minorHAnsi" w:eastAsiaTheme="minorEastAsia" w:hAnsiTheme="minorHAnsi" w:cstheme="minorBidi"/>
          <w:b/>
          <w:bCs/>
        </w:rPr>
        <w:t>living</w:t>
      </w:r>
      <w:r w:rsidR="0115C655" w:rsidRPr="1C12BBF1">
        <w:rPr>
          <w:rFonts w:asciiTheme="minorHAnsi" w:eastAsiaTheme="minorEastAsia" w:hAnsiTheme="minorHAnsi" w:cstheme="minorBidi"/>
          <w:b/>
          <w:bCs/>
        </w:rPr>
        <w:t xml:space="preserve">; </w:t>
      </w:r>
      <w:r w:rsidR="1486A7F6" w:rsidRPr="1C12BBF1">
        <w:rPr>
          <w:rFonts w:asciiTheme="minorHAnsi" w:eastAsiaTheme="minorEastAsia" w:hAnsiTheme="minorHAnsi" w:cstheme="minorBidi"/>
          <w:b/>
          <w:bCs/>
        </w:rPr>
        <w:t>r</w:t>
      </w:r>
      <w:r w:rsidRPr="1C12BBF1">
        <w:rPr>
          <w:rFonts w:asciiTheme="minorHAnsi" w:eastAsiaTheme="minorEastAsia" w:hAnsiTheme="minorHAnsi" w:cstheme="minorBidi"/>
          <w:b/>
          <w:bCs/>
        </w:rPr>
        <w:t>ight to play</w:t>
      </w:r>
      <w:r w:rsidR="0BD85D2A" w:rsidRPr="1C12BBF1">
        <w:rPr>
          <w:rStyle w:val="contentpasted0"/>
          <w:rFonts w:asciiTheme="minorHAnsi" w:eastAsiaTheme="minorEastAsia" w:hAnsiTheme="minorHAnsi" w:cstheme="minorBidi"/>
          <w:b/>
          <w:bCs/>
          <w:color w:val="000000"/>
        </w:rPr>
        <w:t xml:space="preserve">; </w:t>
      </w:r>
      <w:r w:rsidR="0BD85D2A" w:rsidRPr="1C12BBF1">
        <w:rPr>
          <w:rFonts w:asciiTheme="minorHAnsi" w:eastAsiaTheme="minorEastAsia" w:hAnsiTheme="minorHAnsi" w:cstheme="minorBidi"/>
          <w:b/>
          <w:bCs/>
        </w:rPr>
        <w:t>the rights of indigenous children</w:t>
      </w:r>
      <w:r w:rsidR="0BD85D2A" w:rsidRPr="1C12BBF1">
        <w:rPr>
          <w:rStyle w:val="contentpasted0"/>
          <w:rFonts w:asciiTheme="minorHAnsi" w:eastAsiaTheme="minorEastAsia" w:hAnsiTheme="minorHAnsi" w:cstheme="minorBidi"/>
          <w:b/>
          <w:bCs/>
          <w:color w:val="000000"/>
        </w:rPr>
        <w:t xml:space="preserve">; </w:t>
      </w:r>
      <w:r w:rsidR="009F7CBB">
        <w:rPr>
          <w:rStyle w:val="contentpasted0"/>
          <w:rFonts w:asciiTheme="minorHAnsi" w:eastAsiaTheme="minorEastAsia" w:hAnsiTheme="minorHAnsi" w:cstheme="minorBidi"/>
          <w:b/>
          <w:bCs/>
          <w:color w:val="000000"/>
        </w:rPr>
        <w:t xml:space="preserve">the rights </w:t>
      </w:r>
      <w:r w:rsidR="005E23EF">
        <w:rPr>
          <w:rStyle w:val="contentpasted0"/>
          <w:rFonts w:asciiTheme="minorHAnsi" w:eastAsiaTheme="minorEastAsia" w:hAnsiTheme="minorHAnsi" w:cstheme="minorBidi"/>
          <w:b/>
          <w:bCs/>
          <w:color w:val="000000"/>
        </w:rPr>
        <w:t>of children with disabilities</w:t>
      </w:r>
      <w:r w:rsidR="00C22889">
        <w:rPr>
          <w:rStyle w:val="contentpasted0"/>
          <w:rFonts w:asciiTheme="minorHAnsi" w:eastAsiaTheme="minorEastAsia" w:hAnsiTheme="minorHAnsi" w:cstheme="minorBidi"/>
          <w:b/>
          <w:bCs/>
          <w:color w:val="000000"/>
        </w:rPr>
        <w:t xml:space="preserve">; rights of children on the move </w:t>
      </w:r>
      <w:r w:rsidR="0BD85D2A" w:rsidRPr="1C12BBF1">
        <w:rPr>
          <w:rStyle w:val="contentpasted0"/>
          <w:rFonts w:asciiTheme="minorHAnsi" w:eastAsiaTheme="minorEastAsia" w:hAnsiTheme="minorHAnsi" w:cstheme="minorBidi"/>
          <w:b/>
          <w:bCs/>
          <w:color w:val="000000"/>
        </w:rPr>
        <w:t xml:space="preserve">right to </w:t>
      </w:r>
      <w:r w:rsidR="00A84B3E">
        <w:rPr>
          <w:rStyle w:val="contentpasted0"/>
          <w:rFonts w:asciiTheme="minorHAnsi" w:eastAsiaTheme="minorEastAsia" w:hAnsiTheme="minorHAnsi" w:cstheme="minorBidi"/>
          <w:b/>
          <w:bCs/>
          <w:color w:val="000000"/>
        </w:rPr>
        <w:t xml:space="preserve">be </w:t>
      </w:r>
      <w:r w:rsidR="0BD85D2A" w:rsidRPr="1C12BBF1">
        <w:rPr>
          <w:rStyle w:val="contentpasted0"/>
          <w:rFonts w:asciiTheme="minorHAnsi" w:eastAsiaTheme="minorEastAsia" w:hAnsiTheme="minorHAnsi" w:cstheme="minorBidi"/>
          <w:b/>
          <w:bCs/>
          <w:color w:val="000000"/>
        </w:rPr>
        <w:t>protect</w:t>
      </w:r>
      <w:r w:rsidR="00FB73FE">
        <w:rPr>
          <w:rStyle w:val="contentpasted0"/>
          <w:rFonts w:asciiTheme="minorHAnsi" w:eastAsiaTheme="minorEastAsia" w:hAnsiTheme="minorHAnsi" w:cstheme="minorBidi"/>
          <w:b/>
          <w:bCs/>
          <w:color w:val="000000"/>
        </w:rPr>
        <w:t xml:space="preserve">ed from </w:t>
      </w:r>
      <w:r w:rsidR="00225051">
        <w:rPr>
          <w:rStyle w:val="contentpasted0"/>
          <w:rFonts w:asciiTheme="minorHAnsi" w:eastAsiaTheme="minorEastAsia" w:hAnsiTheme="minorHAnsi" w:cstheme="minorBidi"/>
          <w:b/>
          <w:bCs/>
          <w:color w:val="000000"/>
        </w:rPr>
        <w:t xml:space="preserve">all forms of </w:t>
      </w:r>
      <w:r w:rsidR="00175505">
        <w:rPr>
          <w:rStyle w:val="contentpasted0"/>
          <w:rFonts w:asciiTheme="minorHAnsi" w:eastAsiaTheme="minorEastAsia" w:hAnsiTheme="minorHAnsi" w:cstheme="minorBidi"/>
          <w:b/>
          <w:bCs/>
          <w:color w:val="000000"/>
        </w:rPr>
        <w:t xml:space="preserve">violence; </w:t>
      </w:r>
      <w:r w:rsidR="00175505" w:rsidRPr="1C12BBF1">
        <w:rPr>
          <w:rStyle w:val="contentpasted0"/>
          <w:rFonts w:asciiTheme="minorHAnsi" w:eastAsiaTheme="minorEastAsia" w:hAnsiTheme="minorHAnsi" w:cstheme="minorBidi"/>
          <w:b/>
          <w:bCs/>
          <w:color w:val="000000"/>
        </w:rPr>
        <w:t>right</w:t>
      </w:r>
      <w:r w:rsidR="0BD85D2A" w:rsidRPr="1C12BBF1">
        <w:rPr>
          <w:rStyle w:val="contentpasted0"/>
          <w:rFonts w:asciiTheme="minorHAnsi" w:eastAsiaTheme="minorEastAsia" w:hAnsiTheme="minorHAnsi" w:cstheme="minorBidi"/>
          <w:b/>
          <w:bCs/>
          <w:color w:val="000000"/>
        </w:rPr>
        <w:t xml:space="preserve"> to be registered after birth and to nationality</w:t>
      </w:r>
      <w:r w:rsidR="007570D6">
        <w:rPr>
          <w:rStyle w:val="contentpasted0"/>
          <w:rFonts w:asciiTheme="minorHAnsi" w:eastAsiaTheme="minorEastAsia" w:hAnsiTheme="minorHAnsi" w:cstheme="minorBidi"/>
          <w:b/>
          <w:bCs/>
          <w:color w:val="000000"/>
        </w:rPr>
        <w:t>.</w:t>
      </w:r>
    </w:p>
    <w:p w14:paraId="52CB145A" w14:textId="1832CCC2" w:rsidR="00D54A04" w:rsidRDefault="60789B4B" w:rsidP="00836C19">
      <w:pPr>
        <w:pStyle w:val="xmsonormal"/>
        <w:numPr>
          <w:ilvl w:val="0"/>
          <w:numId w:val="8"/>
        </w:numPr>
        <w:shd w:val="clear" w:color="auto" w:fill="FFFFFF" w:themeFill="background1"/>
        <w:rPr>
          <w:rFonts w:asciiTheme="minorHAnsi" w:eastAsiaTheme="minorEastAsia" w:hAnsiTheme="minorHAnsi" w:cstheme="minorBidi"/>
          <w:b/>
          <w:bCs/>
          <w:color w:val="000000"/>
        </w:rPr>
      </w:pPr>
      <w:r w:rsidRPr="1C12BBF1">
        <w:rPr>
          <w:rStyle w:val="contentpasted0"/>
          <w:rFonts w:asciiTheme="minorHAnsi" w:eastAsiaTheme="minorEastAsia" w:hAnsiTheme="minorHAnsi" w:cstheme="minorBidi"/>
          <w:b/>
          <w:bCs/>
          <w:u w:val="single"/>
          <w:bdr w:val="none" w:sz="0" w:space="0" w:color="auto" w:frame="1"/>
        </w:rPr>
        <w:t>Children’s civil and political rights and other </w:t>
      </w:r>
      <w:r w:rsidR="1FD0DF15" w:rsidRPr="1C12BBF1">
        <w:rPr>
          <w:rStyle w:val="contentpasted0"/>
          <w:rFonts w:asciiTheme="minorHAnsi" w:eastAsiaTheme="minorEastAsia" w:hAnsiTheme="minorHAnsi" w:cstheme="minorBidi"/>
          <w:b/>
          <w:bCs/>
          <w:u w:val="single"/>
          <w:bdr w:val="none" w:sz="0" w:space="0" w:color="auto" w:frame="1"/>
        </w:rPr>
        <w:t>c</w:t>
      </w:r>
      <w:r w:rsidRPr="1C12BBF1">
        <w:rPr>
          <w:rStyle w:val="contentpasted0"/>
          <w:rFonts w:asciiTheme="minorHAnsi" w:eastAsiaTheme="minorEastAsia" w:hAnsiTheme="minorHAnsi" w:cstheme="minorBidi"/>
          <w:b/>
          <w:bCs/>
          <w:u w:val="single"/>
          <w:bdr w:val="none" w:sz="0" w:space="0" w:color="auto" w:frame="1"/>
        </w:rPr>
        <w:t>hild rights related to children</w:t>
      </w:r>
      <w:r w:rsidR="1FD0DF15" w:rsidRPr="1C12BBF1">
        <w:rPr>
          <w:rStyle w:val="contentpasted0"/>
          <w:rFonts w:asciiTheme="minorHAnsi" w:eastAsiaTheme="minorEastAsia" w:hAnsiTheme="minorHAnsi" w:cstheme="minorBidi"/>
          <w:b/>
          <w:bCs/>
          <w:u w:val="single"/>
          <w:bdr w:val="none" w:sz="0" w:space="0" w:color="auto" w:frame="1"/>
        </w:rPr>
        <w:t xml:space="preserve">’s </w:t>
      </w:r>
      <w:r w:rsidRPr="1C12BBF1">
        <w:rPr>
          <w:rStyle w:val="contentpasted0"/>
          <w:rFonts w:asciiTheme="minorHAnsi" w:eastAsiaTheme="minorEastAsia" w:hAnsiTheme="minorHAnsi" w:cstheme="minorBidi"/>
          <w:b/>
          <w:bCs/>
          <w:u w:val="single"/>
          <w:bdr w:val="none" w:sz="0" w:space="0" w:color="auto" w:frame="1"/>
        </w:rPr>
        <w:t>empowerment</w:t>
      </w:r>
      <w:r w:rsidRPr="1C12BBF1">
        <w:rPr>
          <w:rStyle w:val="contentpasted0"/>
          <w:rFonts w:asciiTheme="minorHAnsi" w:eastAsiaTheme="minorEastAsia" w:hAnsiTheme="minorHAnsi" w:cstheme="minorBidi"/>
          <w:b/>
          <w:bCs/>
          <w:bdr w:val="none" w:sz="0" w:space="0" w:color="auto" w:frame="1"/>
        </w:rPr>
        <w:t>:</w:t>
      </w:r>
      <w:r w:rsidRPr="1C12BBF1">
        <w:rPr>
          <w:rStyle w:val="contentpasted0"/>
          <w:rFonts w:asciiTheme="minorHAnsi" w:eastAsiaTheme="minorEastAsia" w:hAnsiTheme="minorHAnsi" w:cstheme="minorBidi"/>
          <w:b/>
          <w:bCs/>
          <w:color w:val="000000"/>
        </w:rPr>
        <w:t> </w:t>
      </w:r>
      <w:r w:rsidR="6A9BB42F" w:rsidRPr="1C12BBF1">
        <w:rPr>
          <w:rFonts w:asciiTheme="minorHAnsi" w:eastAsiaTheme="minorEastAsia" w:hAnsiTheme="minorHAnsi" w:cstheme="minorBidi"/>
          <w:b/>
          <w:bCs/>
          <w:color w:val="000000"/>
        </w:rPr>
        <w:t xml:space="preserve"> </w:t>
      </w:r>
      <w:r w:rsidR="7C9911BD" w:rsidRPr="1C12BBF1">
        <w:rPr>
          <w:rStyle w:val="contentpasted0"/>
          <w:rFonts w:asciiTheme="minorHAnsi" w:eastAsiaTheme="minorEastAsia" w:hAnsiTheme="minorHAnsi" w:cstheme="minorBidi"/>
          <w:b/>
          <w:bCs/>
          <w:bdr w:val="none" w:sz="0" w:space="0" w:color="auto" w:frame="1"/>
        </w:rPr>
        <w:t>r</w:t>
      </w:r>
      <w:r w:rsidRPr="1C12BBF1">
        <w:rPr>
          <w:rStyle w:val="contentpasted0"/>
          <w:rFonts w:asciiTheme="minorHAnsi" w:eastAsiaTheme="minorEastAsia" w:hAnsiTheme="minorHAnsi" w:cstheme="minorBidi"/>
          <w:b/>
          <w:bCs/>
          <w:bdr w:val="none" w:sz="0" w:space="0" w:color="auto" w:frame="1"/>
        </w:rPr>
        <w:t>ight to freedom of expression</w:t>
      </w:r>
      <w:r w:rsidR="7C9911BD" w:rsidRPr="1C12BBF1">
        <w:rPr>
          <w:rStyle w:val="contentpasted0"/>
          <w:rFonts w:asciiTheme="minorHAnsi" w:eastAsiaTheme="minorEastAsia" w:hAnsiTheme="minorHAnsi" w:cstheme="minorBidi"/>
          <w:b/>
          <w:bCs/>
          <w:bdr w:val="none" w:sz="0" w:space="0" w:color="auto" w:frame="1"/>
        </w:rPr>
        <w:t>,</w:t>
      </w:r>
      <w:r w:rsidRPr="1C12BBF1">
        <w:rPr>
          <w:rStyle w:val="contentpasted0"/>
          <w:rFonts w:asciiTheme="minorHAnsi" w:eastAsiaTheme="minorEastAsia" w:hAnsiTheme="minorHAnsi" w:cstheme="minorBidi"/>
          <w:b/>
          <w:bCs/>
          <w:bdr w:val="none" w:sz="0" w:space="0" w:color="auto" w:frame="1"/>
        </w:rPr>
        <w:t xml:space="preserve"> association</w:t>
      </w:r>
      <w:r w:rsidR="000F7ECF">
        <w:rPr>
          <w:rStyle w:val="contentpasted0"/>
          <w:rFonts w:asciiTheme="minorHAnsi" w:eastAsiaTheme="minorEastAsia" w:hAnsiTheme="minorHAnsi" w:cstheme="minorBidi"/>
          <w:b/>
          <w:bCs/>
          <w:bdr w:val="none" w:sz="0" w:space="0" w:color="auto" w:frame="1"/>
        </w:rPr>
        <w:t>,</w:t>
      </w:r>
      <w:r w:rsidRPr="1C12BBF1">
        <w:rPr>
          <w:rStyle w:val="contentpasted0"/>
          <w:rFonts w:asciiTheme="minorHAnsi" w:eastAsiaTheme="minorEastAsia" w:hAnsiTheme="minorHAnsi" w:cstheme="minorBidi"/>
          <w:b/>
          <w:bCs/>
          <w:bdr w:val="none" w:sz="0" w:space="0" w:color="auto" w:frame="1"/>
        </w:rPr>
        <w:t xml:space="preserve"> and peaceful assembly</w:t>
      </w:r>
      <w:r w:rsidR="6A9BB42F" w:rsidRPr="1C12BBF1">
        <w:rPr>
          <w:rFonts w:asciiTheme="minorHAnsi" w:eastAsiaTheme="minorEastAsia" w:hAnsiTheme="minorHAnsi" w:cstheme="minorBidi"/>
          <w:b/>
          <w:bCs/>
          <w:color w:val="000000"/>
        </w:rPr>
        <w:t xml:space="preserve">; </w:t>
      </w:r>
      <w:r w:rsidR="7C9911BD" w:rsidRPr="1C12BBF1">
        <w:rPr>
          <w:rStyle w:val="contentpasted0"/>
          <w:rFonts w:asciiTheme="minorHAnsi" w:eastAsiaTheme="minorEastAsia" w:hAnsiTheme="minorHAnsi" w:cstheme="minorBidi"/>
          <w:b/>
          <w:bCs/>
          <w:bdr w:val="none" w:sz="0" w:space="0" w:color="auto" w:frame="1"/>
        </w:rPr>
        <w:t>a</w:t>
      </w:r>
      <w:r w:rsidRPr="1C12BBF1">
        <w:rPr>
          <w:rStyle w:val="contentpasted0"/>
          <w:rFonts w:asciiTheme="minorHAnsi" w:eastAsiaTheme="minorEastAsia" w:hAnsiTheme="minorHAnsi" w:cstheme="minorBidi"/>
          <w:b/>
          <w:bCs/>
          <w:bdr w:val="none" w:sz="0" w:space="0" w:color="auto" w:frame="1"/>
        </w:rPr>
        <w:t>ccess to information</w:t>
      </w:r>
      <w:r w:rsidR="6B8C5289" w:rsidRPr="1C12BBF1">
        <w:rPr>
          <w:rFonts w:asciiTheme="minorHAnsi" w:eastAsiaTheme="minorEastAsia" w:hAnsiTheme="minorHAnsi" w:cstheme="minorBidi"/>
          <w:b/>
          <w:bCs/>
          <w:color w:val="000000"/>
          <w:bdr w:val="none" w:sz="0" w:space="0" w:color="auto" w:frame="1"/>
        </w:rPr>
        <w:t xml:space="preserve">; </w:t>
      </w:r>
      <w:r w:rsidR="6B8C5289" w:rsidRPr="1C12BBF1">
        <w:rPr>
          <w:rStyle w:val="contentpasted0"/>
          <w:rFonts w:asciiTheme="minorHAnsi" w:eastAsiaTheme="minorEastAsia" w:hAnsiTheme="minorHAnsi" w:cstheme="minorBidi"/>
          <w:b/>
          <w:bCs/>
          <w:bdr w:val="none" w:sz="0" w:space="0" w:color="auto" w:frame="1"/>
        </w:rPr>
        <w:t>right to education</w:t>
      </w:r>
      <w:r w:rsidR="007570D6">
        <w:rPr>
          <w:rStyle w:val="contentpasted0"/>
          <w:rFonts w:asciiTheme="minorHAnsi" w:eastAsiaTheme="minorEastAsia" w:hAnsiTheme="minorHAnsi" w:cstheme="minorBidi"/>
          <w:b/>
          <w:bCs/>
          <w:color w:val="000000"/>
        </w:rPr>
        <w:t>.</w:t>
      </w:r>
    </w:p>
    <w:p w14:paraId="36ED0EDF" w14:textId="593E4002" w:rsidR="00093A83" w:rsidRPr="00D54A04" w:rsidRDefault="0CB4FBD6" w:rsidP="00836C19">
      <w:pPr>
        <w:pStyle w:val="xmsonormal"/>
        <w:numPr>
          <w:ilvl w:val="0"/>
          <w:numId w:val="8"/>
        </w:numPr>
        <w:shd w:val="clear" w:color="auto" w:fill="FFFFFF" w:themeFill="background1"/>
        <w:rPr>
          <w:rFonts w:asciiTheme="minorHAnsi" w:eastAsiaTheme="minorEastAsia" w:hAnsiTheme="minorHAnsi" w:cstheme="minorBidi"/>
          <w:b/>
          <w:bCs/>
          <w:color w:val="000000"/>
        </w:rPr>
      </w:pPr>
      <w:r w:rsidRPr="5A92A41E">
        <w:rPr>
          <w:rStyle w:val="contentpasted0"/>
          <w:rFonts w:asciiTheme="minorHAnsi" w:eastAsiaTheme="minorEastAsia" w:hAnsiTheme="minorHAnsi" w:cstheme="minorBidi"/>
          <w:b/>
          <w:bCs/>
          <w:i/>
          <w:iCs/>
          <w:u w:val="single"/>
        </w:rPr>
        <w:t xml:space="preserve">General </w:t>
      </w:r>
      <w:r w:rsidR="60789B4B" w:rsidRPr="5A92A41E">
        <w:rPr>
          <w:rStyle w:val="contentpasted0"/>
          <w:rFonts w:asciiTheme="minorHAnsi" w:eastAsiaTheme="minorEastAsia" w:hAnsiTheme="minorHAnsi" w:cstheme="minorBidi"/>
          <w:b/>
          <w:bCs/>
          <w:i/>
          <w:iCs/>
          <w:u w:val="single"/>
        </w:rPr>
        <w:t>measures of Implementation</w:t>
      </w:r>
      <w:r w:rsidR="2A937F08" w:rsidRPr="5A92A41E">
        <w:rPr>
          <w:rFonts w:asciiTheme="minorHAnsi" w:eastAsiaTheme="minorEastAsia" w:hAnsiTheme="minorHAnsi" w:cstheme="minorBidi"/>
          <w:b/>
          <w:bCs/>
          <w:color w:val="000000" w:themeColor="text1"/>
        </w:rPr>
        <w:t xml:space="preserve"> (Article 4):</w:t>
      </w:r>
      <w:r w:rsidR="6A9BB42F" w:rsidRPr="5A92A41E">
        <w:rPr>
          <w:rStyle w:val="contentpasted0"/>
          <w:rFonts w:asciiTheme="minorHAnsi" w:eastAsiaTheme="minorEastAsia" w:hAnsiTheme="minorHAnsi" w:cstheme="minorBidi"/>
          <w:b/>
          <w:bCs/>
        </w:rPr>
        <w:t xml:space="preserve"> </w:t>
      </w:r>
      <w:r w:rsidR="2A937F08" w:rsidRPr="5A92A41E">
        <w:rPr>
          <w:rStyle w:val="contentpasted0"/>
          <w:rFonts w:asciiTheme="minorHAnsi" w:eastAsiaTheme="minorEastAsia" w:hAnsiTheme="minorHAnsi" w:cstheme="minorBidi"/>
          <w:b/>
          <w:bCs/>
        </w:rPr>
        <w:t xml:space="preserve">access to justice and remedies; </w:t>
      </w:r>
      <w:r w:rsidR="5890076D" w:rsidRPr="5A92A41E">
        <w:rPr>
          <w:rStyle w:val="contentpasted0"/>
          <w:rFonts w:asciiTheme="minorHAnsi" w:eastAsiaTheme="minorEastAsia" w:hAnsiTheme="minorHAnsi" w:cstheme="minorBidi"/>
          <w:b/>
          <w:bCs/>
        </w:rPr>
        <w:t>child rights impact assessment</w:t>
      </w:r>
      <w:r w:rsidR="6A9BB42F" w:rsidRPr="5A92A41E">
        <w:rPr>
          <w:rFonts w:asciiTheme="minorHAnsi" w:eastAsiaTheme="minorEastAsia" w:hAnsiTheme="minorHAnsi" w:cstheme="minorBidi"/>
          <w:b/>
          <w:bCs/>
          <w:color w:val="000000" w:themeColor="text1"/>
        </w:rPr>
        <w:t xml:space="preserve">; </w:t>
      </w:r>
      <w:r w:rsidR="573BC020" w:rsidRPr="5A92A41E">
        <w:rPr>
          <w:rFonts w:asciiTheme="minorHAnsi" w:eastAsiaTheme="minorEastAsia" w:hAnsiTheme="minorHAnsi" w:cstheme="minorBidi"/>
          <w:b/>
          <w:bCs/>
          <w:color w:val="000000" w:themeColor="text1"/>
        </w:rPr>
        <w:t xml:space="preserve">child rights and </w:t>
      </w:r>
      <w:r w:rsidR="573BC020" w:rsidRPr="5A92A41E">
        <w:rPr>
          <w:rStyle w:val="contentpasted0"/>
          <w:rFonts w:asciiTheme="minorHAnsi" w:eastAsiaTheme="minorEastAsia" w:hAnsiTheme="minorHAnsi" w:cstheme="minorBidi"/>
          <w:b/>
          <w:bCs/>
        </w:rPr>
        <w:t>b</w:t>
      </w:r>
      <w:r w:rsidR="60789B4B" w:rsidRPr="5A92A41E">
        <w:rPr>
          <w:rStyle w:val="contentpasted0"/>
          <w:rFonts w:asciiTheme="minorHAnsi" w:eastAsiaTheme="minorEastAsia" w:hAnsiTheme="minorHAnsi" w:cstheme="minorBidi"/>
          <w:b/>
          <w:bCs/>
        </w:rPr>
        <w:t>usiness</w:t>
      </w:r>
      <w:r w:rsidR="6A9BB42F" w:rsidRPr="5A92A41E">
        <w:rPr>
          <w:rFonts w:asciiTheme="minorHAnsi" w:eastAsiaTheme="minorEastAsia" w:hAnsiTheme="minorHAnsi" w:cstheme="minorBidi"/>
          <w:b/>
          <w:bCs/>
          <w:color w:val="000000" w:themeColor="text1"/>
        </w:rPr>
        <w:t xml:space="preserve">; </w:t>
      </w:r>
      <w:r w:rsidR="5890076D" w:rsidRPr="5A92A41E">
        <w:rPr>
          <w:rStyle w:val="contentpasted0"/>
          <w:rFonts w:asciiTheme="minorHAnsi" w:eastAsiaTheme="minorEastAsia" w:hAnsiTheme="minorHAnsi" w:cstheme="minorBidi"/>
          <w:b/>
          <w:bCs/>
        </w:rPr>
        <w:t>i</w:t>
      </w:r>
      <w:r w:rsidR="60789B4B" w:rsidRPr="5A92A41E">
        <w:rPr>
          <w:rStyle w:val="contentpasted0"/>
          <w:rFonts w:asciiTheme="minorHAnsi" w:eastAsiaTheme="minorEastAsia" w:hAnsiTheme="minorHAnsi" w:cstheme="minorBidi"/>
          <w:b/>
          <w:bCs/>
        </w:rPr>
        <w:t xml:space="preserve">nternational </w:t>
      </w:r>
      <w:r w:rsidR="5890076D" w:rsidRPr="5A92A41E">
        <w:rPr>
          <w:rStyle w:val="contentpasted0"/>
          <w:rFonts w:asciiTheme="minorHAnsi" w:eastAsiaTheme="minorEastAsia" w:hAnsiTheme="minorHAnsi" w:cstheme="minorBidi"/>
          <w:b/>
          <w:bCs/>
        </w:rPr>
        <w:t>c</w:t>
      </w:r>
      <w:r w:rsidR="60789B4B" w:rsidRPr="5A92A41E">
        <w:rPr>
          <w:rStyle w:val="contentpasted0"/>
          <w:rFonts w:asciiTheme="minorHAnsi" w:eastAsiaTheme="minorEastAsia" w:hAnsiTheme="minorHAnsi" w:cstheme="minorBidi"/>
          <w:b/>
          <w:bCs/>
        </w:rPr>
        <w:t>ooperation</w:t>
      </w:r>
      <w:r w:rsidR="361E352C" w:rsidRPr="5A92A41E">
        <w:rPr>
          <w:rStyle w:val="contentpasted0"/>
          <w:rFonts w:asciiTheme="minorHAnsi" w:eastAsiaTheme="minorEastAsia" w:hAnsiTheme="minorHAnsi" w:cstheme="minorBidi"/>
          <w:b/>
          <w:bCs/>
        </w:rPr>
        <w:t>.</w:t>
      </w:r>
      <w:r w:rsidR="60789B4B" w:rsidRPr="5A92A41E">
        <w:rPr>
          <w:rFonts w:asciiTheme="minorHAnsi" w:eastAsiaTheme="minorEastAsia" w:hAnsiTheme="minorHAnsi" w:cstheme="minorBidi"/>
          <w:b/>
          <w:bCs/>
          <w:color w:val="000000" w:themeColor="text1"/>
        </w:rPr>
        <w:t> </w:t>
      </w:r>
    </w:p>
    <w:p w14:paraId="397328D1" w14:textId="77777777" w:rsidR="005B72BE" w:rsidRPr="00BE7F60" w:rsidRDefault="005B72BE" w:rsidP="00836C19">
      <w:pPr>
        <w:spacing w:line="257" w:lineRule="auto"/>
        <w:rPr>
          <w:rFonts w:eastAsiaTheme="minorEastAsia"/>
          <w:color w:val="000000" w:themeColor="text1"/>
        </w:rPr>
      </w:pPr>
    </w:p>
    <w:p w14:paraId="39A72D6A" w14:textId="0A5A3968" w:rsidR="001E57C9" w:rsidRPr="00FF665A" w:rsidRDefault="00A54EA7" w:rsidP="00836C19">
      <w:pPr>
        <w:rPr>
          <w:b/>
          <w:bCs/>
          <w:color w:val="000000" w:themeColor="text1"/>
          <w:sz w:val="24"/>
          <w:szCs w:val="24"/>
        </w:rPr>
      </w:pPr>
      <w:r w:rsidRPr="00FF665A">
        <w:rPr>
          <w:b/>
          <w:bCs/>
          <w:color w:val="000000" w:themeColor="text1"/>
          <w:sz w:val="24"/>
          <w:szCs w:val="24"/>
        </w:rPr>
        <w:t>RECOMMENDATIONS ON THE INTRODUCTION, KEY CONCEPTS AND OBJECTIVE</w:t>
      </w:r>
      <w:r w:rsidR="00963CC5">
        <w:rPr>
          <w:b/>
          <w:bCs/>
          <w:color w:val="000000" w:themeColor="text1"/>
          <w:sz w:val="24"/>
          <w:szCs w:val="24"/>
        </w:rPr>
        <w:t>S</w:t>
      </w:r>
      <w:r w:rsidRPr="00FF665A">
        <w:rPr>
          <w:b/>
          <w:bCs/>
          <w:color w:val="000000" w:themeColor="text1"/>
          <w:sz w:val="24"/>
          <w:szCs w:val="24"/>
        </w:rPr>
        <w:t xml:space="preserve">: </w:t>
      </w:r>
    </w:p>
    <w:p w14:paraId="3B2E29FB" w14:textId="77777777" w:rsidR="006A0DE8" w:rsidRPr="00850C79" w:rsidRDefault="08F8DDFA" w:rsidP="00836C19">
      <w:pPr>
        <w:pStyle w:val="Paragraphedeliste"/>
        <w:numPr>
          <w:ilvl w:val="0"/>
          <w:numId w:val="10"/>
        </w:numPr>
        <w:rPr>
          <w:rFonts w:eastAsiaTheme="minorEastAsia"/>
          <w:b/>
          <w:bCs/>
          <w:u w:val="single"/>
        </w:rPr>
      </w:pPr>
      <w:r w:rsidRPr="5A92A41E">
        <w:rPr>
          <w:b/>
          <w:bCs/>
          <w:color w:val="000000" w:themeColor="text1"/>
          <w:u w:val="single"/>
        </w:rPr>
        <w:t>On Terminol</w:t>
      </w:r>
      <w:r w:rsidRPr="5A92A41E">
        <w:rPr>
          <w:b/>
          <w:bCs/>
          <w:u w:val="single"/>
        </w:rPr>
        <w:t xml:space="preserve">ogy: </w:t>
      </w:r>
    </w:p>
    <w:p w14:paraId="74FC5A86" w14:textId="536C9568" w:rsidR="00807394" w:rsidRPr="004A410E" w:rsidRDefault="7C64A80C" w:rsidP="00836C19">
      <w:pPr>
        <w:pStyle w:val="Paragraphedeliste"/>
        <w:numPr>
          <w:ilvl w:val="1"/>
          <w:numId w:val="10"/>
        </w:numPr>
        <w:rPr>
          <w:rFonts w:ascii="Calibri" w:eastAsia="Calibri" w:hAnsi="Calibri" w:cs="Calibri"/>
          <w:lang w:val="en-US"/>
        </w:rPr>
      </w:pPr>
      <w:r w:rsidRPr="45D3D375">
        <w:rPr>
          <w:rFonts w:ascii="Calibri" w:eastAsia="Calibri" w:hAnsi="Calibri" w:cs="Calibri"/>
          <w:lang w:val="en-US"/>
        </w:rPr>
        <w:t>Replace</w:t>
      </w:r>
      <w:r w:rsidR="02F7B0A8" w:rsidRPr="45D3D375">
        <w:rPr>
          <w:rFonts w:ascii="Calibri" w:eastAsia="Calibri" w:hAnsi="Calibri" w:cs="Calibri"/>
          <w:lang w:val="en-US"/>
        </w:rPr>
        <w:t xml:space="preserve"> t</w:t>
      </w:r>
      <w:r w:rsidR="6504A828" w:rsidRPr="45D3D375">
        <w:rPr>
          <w:rFonts w:ascii="Calibri" w:eastAsia="Calibri" w:hAnsi="Calibri" w:cs="Calibri"/>
          <w:lang w:val="en-US"/>
        </w:rPr>
        <w:t>he terminology</w:t>
      </w:r>
      <w:r w:rsidR="02F7B0A8" w:rsidRPr="45D3D375">
        <w:rPr>
          <w:rFonts w:ascii="Calibri" w:eastAsia="Calibri" w:hAnsi="Calibri" w:cs="Calibri"/>
          <w:lang w:val="en-US"/>
        </w:rPr>
        <w:t xml:space="preserve"> “environmental citizens”</w:t>
      </w:r>
      <w:r w:rsidR="67DE8D53" w:rsidRPr="45D3D375">
        <w:rPr>
          <w:rFonts w:ascii="Calibri" w:eastAsia="Calibri" w:hAnsi="Calibri" w:cs="Calibri"/>
          <w:lang w:val="en-US"/>
        </w:rPr>
        <w:t xml:space="preserve">, </w:t>
      </w:r>
      <w:r w:rsidR="3FAF52E7" w:rsidRPr="45D3D375">
        <w:rPr>
          <w:rFonts w:ascii="Calibri" w:eastAsia="Calibri" w:hAnsi="Calibri" w:cs="Calibri"/>
          <w:lang w:val="en-US"/>
        </w:rPr>
        <w:t>“agents of change”</w:t>
      </w:r>
      <w:r w:rsidR="02088EAD" w:rsidRPr="45D3D375">
        <w:rPr>
          <w:rFonts w:ascii="Calibri" w:eastAsia="Calibri" w:hAnsi="Calibri" w:cs="Calibri"/>
          <w:lang w:val="en-US"/>
        </w:rPr>
        <w:t xml:space="preserve"> and “child rights defenders”</w:t>
      </w:r>
      <w:r w:rsidR="3FAF52E7" w:rsidRPr="45D3D375">
        <w:rPr>
          <w:rFonts w:ascii="Calibri" w:eastAsia="Calibri" w:hAnsi="Calibri" w:cs="Calibri"/>
          <w:lang w:val="en-US"/>
        </w:rPr>
        <w:t xml:space="preserve"> </w:t>
      </w:r>
      <w:r w:rsidRPr="45D3D375">
        <w:rPr>
          <w:rFonts w:ascii="Calibri" w:eastAsia="Calibri" w:hAnsi="Calibri" w:cs="Calibri"/>
          <w:lang w:val="en-US"/>
        </w:rPr>
        <w:t>with</w:t>
      </w:r>
      <w:r w:rsidR="02F7B0A8" w:rsidRPr="45D3D375">
        <w:rPr>
          <w:rFonts w:ascii="Calibri" w:eastAsia="Calibri" w:hAnsi="Calibri" w:cs="Calibri"/>
          <w:lang w:val="en-US"/>
        </w:rPr>
        <w:t xml:space="preserve"> </w:t>
      </w:r>
      <w:r w:rsidRPr="45D3D375">
        <w:rPr>
          <w:rFonts w:ascii="Calibri" w:eastAsia="Calibri" w:hAnsi="Calibri" w:cs="Calibri"/>
          <w:b/>
          <w:bCs/>
          <w:lang w:val="en-US"/>
        </w:rPr>
        <w:t>“</w:t>
      </w:r>
      <w:r w:rsidR="02F7B0A8" w:rsidRPr="45D3D375">
        <w:rPr>
          <w:rFonts w:ascii="Calibri" w:eastAsia="Calibri" w:hAnsi="Calibri" w:cs="Calibri"/>
          <w:b/>
          <w:bCs/>
          <w:lang w:val="en-US"/>
        </w:rPr>
        <w:t xml:space="preserve">child </w:t>
      </w:r>
      <w:r w:rsidR="3E294500" w:rsidRPr="45D3D375">
        <w:rPr>
          <w:rFonts w:ascii="Calibri" w:eastAsia="Calibri" w:hAnsi="Calibri" w:cs="Calibri"/>
          <w:b/>
          <w:bCs/>
          <w:lang w:val="en-US"/>
        </w:rPr>
        <w:t>environmental</w:t>
      </w:r>
      <w:r w:rsidR="02F7B0A8" w:rsidRPr="45D3D375">
        <w:rPr>
          <w:rFonts w:ascii="Calibri" w:eastAsia="Calibri" w:hAnsi="Calibri" w:cs="Calibri"/>
          <w:b/>
          <w:bCs/>
          <w:lang w:val="en-US"/>
        </w:rPr>
        <w:t xml:space="preserve"> </w:t>
      </w:r>
      <w:r w:rsidR="6EF9E8A6" w:rsidRPr="45D3D375">
        <w:rPr>
          <w:rFonts w:ascii="Calibri" w:eastAsia="Calibri" w:hAnsi="Calibri" w:cs="Calibri"/>
          <w:b/>
          <w:bCs/>
          <w:lang w:val="en-US"/>
        </w:rPr>
        <w:t xml:space="preserve">human </w:t>
      </w:r>
      <w:r w:rsidR="02F7B0A8" w:rsidRPr="45D3D375">
        <w:rPr>
          <w:rFonts w:ascii="Calibri" w:eastAsia="Calibri" w:hAnsi="Calibri" w:cs="Calibri"/>
          <w:b/>
          <w:bCs/>
          <w:lang w:val="en-US"/>
        </w:rPr>
        <w:t>rights defenders</w:t>
      </w:r>
      <w:r w:rsidRPr="45D3D375">
        <w:rPr>
          <w:rFonts w:ascii="Calibri" w:eastAsia="Calibri" w:hAnsi="Calibri" w:cs="Calibri"/>
          <w:b/>
          <w:bCs/>
          <w:lang w:val="en-US"/>
        </w:rPr>
        <w:t>“</w:t>
      </w:r>
      <w:r w:rsidR="79FDEC73" w:rsidRPr="45D3D375">
        <w:rPr>
          <w:rFonts w:ascii="Calibri" w:eastAsia="Calibri" w:hAnsi="Calibri" w:cs="Calibri"/>
          <w:b/>
          <w:bCs/>
          <w:lang w:val="en-US"/>
        </w:rPr>
        <w:t xml:space="preserve">, </w:t>
      </w:r>
      <w:r w:rsidR="1C58E0A1" w:rsidRPr="45D3D375">
        <w:rPr>
          <w:rFonts w:ascii="Calibri" w:eastAsia="Calibri" w:hAnsi="Calibri" w:cs="Calibri"/>
          <w:lang w:val="en-US"/>
        </w:rPr>
        <w:t>when referring to children that</w:t>
      </w:r>
      <w:r w:rsidR="38B325D1" w:rsidRPr="45D3D375">
        <w:rPr>
          <w:rFonts w:ascii="Calibri" w:eastAsia="Calibri" w:hAnsi="Calibri" w:cs="Calibri"/>
          <w:lang w:val="en-US"/>
        </w:rPr>
        <w:t xml:space="preserve"> </w:t>
      </w:r>
      <w:r w:rsidR="1C58E0A1" w:rsidRPr="45D3D375">
        <w:rPr>
          <w:rFonts w:ascii="Calibri" w:eastAsia="Calibri" w:hAnsi="Calibri" w:cs="Calibri"/>
          <w:lang w:val="en-US"/>
        </w:rPr>
        <w:t>defend human rights related to the environment</w:t>
      </w:r>
      <w:r w:rsidR="3F226755" w:rsidRPr="45D3D375">
        <w:rPr>
          <w:rFonts w:ascii="Calibri" w:eastAsia="Calibri" w:hAnsi="Calibri" w:cs="Calibri"/>
          <w:lang w:val="en-US"/>
        </w:rPr>
        <w:t>, using</w:t>
      </w:r>
      <w:r w:rsidR="5C67BEFE" w:rsidRPr="45D3D375">
        <w:rPr>
          <w:rFonts w:ascii="Calibri" w:eastAsia="Calibri" w:hAnsi="Calibri" w:cs="Calibri"/>
          <w:lang w:val="en-US"/>
        </w:rPr>
        <w:t xml:space="preserve"> the </w:t>
      </w:r>
      <w:hyperlink r:id="rId13" w:history="1">
        <w:r w:rsidR="5C67BEFE" w:rsidRPr="001F3E24">
          <w:rPr>
            <w:rStyle w:val="Lienhypertexte"/>
            <w:rFonts w:ascii="Calibri" w:eastAsia="Calibri" w:hAnsi="Calibri" w:cs="Calibri"/>
            <w:lang w:val="en-US"/>
          </w:rPr>
          <w:t>terminology agreed by the Committee</w:t>
        </w:r>
        <w:r w:rsidR="59B18961" w:rsidRPr="001F3E24">
          <w:rPr>
            <w:rStyle w:val="Lienhypertexte"/>
            <w:rFonts w:ascii="Calibri" w:eastAsia="Calibri" w:hAnsi="Calibri" w:cs="Calibri"/>
            <w:lang w:val="en-US"/>
          </w:rPr>
          <w:t xml:space="preserve"> and other international human rights experts</w:t>
        </w:r>
      </w:hyperlink>
      <w:r w:rsidR="1C58E0A1" w:rsidRPr="45D3D375">
        <w:rPr>
          <w:rFonts w:ascii="Calibri" w:eastAsia="Calibri" w:hAnsi="Calibri" w:cs="Calibri"/>
          <w:lang w:val="en-US"/>
        </w:rPr>
        <w:t>.</w:t>
      </w:r>
    </w:p>
    <w:p w14:paraId="513F166A" w14:textId="4513C56A" w:rsidR="00807394" w:rsidRPr="004C4A22" w:rsidRDefault="1C12BBF1" w:rsidP="00836C19">
      <w:pPr>
        <w:pStyle w:val="Paragraphedeliste"/>
        <w:numPr>
          <w:ilvl w:val="1"/>
          <w:numId w:val="10"/>
        </w:numPr>
        <w:rPr>
          <w:rFonts w:eastAsiaTheme="minorEastAsia"/>
          <w:u w:val="single"/>
        </w:rPr>
      </w:pPr>
      <w:r w:rsidRPr="1C12BBF1">
        <w:rPr>
          <w:rFonts w:ascii="Calibri" w:eastAsia="Calibri" w:hAnsi="Calibri" w:cs="Calibri"/>
          <w:lang w:val="en-US"/>
        </w:rPr>
        <w:t xml:space="preserve">Replace ‘environmental harm’ with </w:t>
      </w:r>
      <w:r w:rsidRPr="1C12BBF1">
        <w:rPr>
          <w:rFonts w:ascii="Calibri" w:eastAsia="Calibri" w:hAnsi="Calibri" w:cs="Calibri"/>
          <w:b/>
          <w:bCs/>
          <w:lang w:val="en-US"/>
        </w:rPr>
        <w:t>environmental degradation and climate change</w:t>
      </w:r>
      <w:r w:rsidRPr="1C12BBF1">
        <w:rPr>
          <w:rFonts w:ascii="Calibri" w:eastAsia="Calibri" w:hAnsi="Calibri" w:cs="Calibri"/>
          <w:lang w:val="en-US"/>
        </w:rPr>
        <w:t xml:space="preserve"> throughout the document. </w:t>
      </w:r>
    </w:p>
    <w:p w14:paraId="42218F08" w14:textId="73780A6D" w:rsidR="736619BA" w:rsidRDefault="004A410E" w:rsidP="00836C19">
      <w:pPr>
        <w:pStyle w:val="Paragraphedeliste"/>
        <w:numPr>
          <w:ilvl w:val="1"/>
          <w:numId w:val="10"/>
        </w:numPr>
        <w:rPr>
          <w:rFonts w:eastAsiaTheme="minorEastAsia"/>
          <w:b/>
          <w:bCs/>
          <w:u w:val="single"/>
        </w:rPr>
      </w:pPr>
      <w:r>
        <w:rPr>
          <w:rFonts w:ascii="Calibri" w:eastAsia="Calibri" w:hAnsi="Calibri" w:cs="Calibri"/>
          <w:lang w:val="en-US"/>
        </w:rPr>
        <w:t xml:space="preserve">Replace </w:t>
      </w:r>
      <w:r w:rsidR="08F8DDFA" w:rsidRPr="00807394">
        <w:rPr>
          <w:rFonts w:ascii="Calibri" w:eastAsia="Calibri" w:hAnsi="Calibri" w:cs="Calibri"/>
          <w:lang w:val="en-US"/>
        </w:rPr>
        <w:t>susceptibility</w:t>
      </w:r>
      <w:r w:rsidR="08F8DDFA" w:rsidRPr="5A92A41E">
        <w:rPr>
          <w:rFonts w:ascii="Calibri" w:eastAsia="Calibri" w:hAnsi="Calibri" w:cs="Calibri"/>
          <w:lang w:val="en-US"/>
        </w:rPr>
        <w:t xml:space="preserve"> of children</w:t>
      </w:r>
      <w:r>
        <w:rPr>
          <w:rFonts w:ascii="Calibri" w:eastAsia="Calibri" w:hAnsi="Calibri" w:cs="Calibri"/>
          <w:lang w:val="en-US"/>
        </w:rPr>
        <w:t xml:space="preserve"> </w:t>
      </w:r>
      <w:r w:rsidR="2788DC87" w:rsidRPr="5A92A41E">
        <w:rPr>
          <w:rFonts w:ascii="Calibri" w:eastAsia="Calibri" w:hAnsi="Calibri" w:cs="Calibri"/>
          <w:lang w:val="en-US"/>
        </w:rPr>
        <w:t>by children</w:t>
      </w:r>
      <w:r w:rsidR="00A24296">
        <w:rPr>
          <w:rFonts w:ascii="Calibri" w:eastAsia="Calibri" w:hAnsi="Calibri" w:cs="Calibri"/>
          <w:lang w:val="en-US"/>
        </w:rPr>
        <w:t xml:space="preserve"> in </w:t>
      </w:r>
      <w:r w:rsidR="00A24296" w:rsidRPr="00A24296">
        <w:rPr>
          <w:rFonts w:ascii="Calibri" w:eastAsia="Calibri" w:hAnsi="Calibri" w:cs="Calibri"/>
          <w:b/>
          <w:bCs/>
          <w:lang w:val="en-US"/>
        </w:rPr>
        <w:t>vulnerable situations</w:t>
      </w:r>
      <w:r w:rsidR="2788DC87" w:rsidRPr="5A92A41E">
        <w:rPr>
          <w:rFonts w:ascii="Calibri" w:eastAsia="Calibri" w:hAnsi="Calibri" w:cs="Calibri"/>
          <w:lang w:val="en-US"/>
        </w:rPr>
        <w:t>.</w:t>
      </w:r>
    </w:p>
    <w:p w14:paraId="2A42A723" w14:textId="77777777" w:rsidR="004A410E" w:rsidRPr="004A410E" w:rsidRDefault="004A410E" w:rsidP="00836C19">
      <w:pPr>
        <w:pStyle w:val="Paragraphedeliste"/>
        <w:rPr>
          <w:rFonts w:eastAsiaTheme="minorEastAsia"/>
          <w:b/>
          <w:bCs/>
          <w:color w:val="000000" w:themeColor="text1"/>
          <w:u w:val="single"/>
        </w:rPr>
      </w:pPr>
    </w:p>
    <w:p w14:paraId="4023299A" w14:textId="350F6280" w:rsidR="736619BA" w:rsidRDefault="00807394" w:rsidP="00836C19">
      <w:pPr>
        <w:pStyle w:val="Paragraphedeliste"/>
        <w:numPr>
          <w:ilvl w:val="0"/>
          <w:numId w:val="10"/>
        </w:numPr>
        <w:rPr>
          <w:rFonts w:eastAsiaTheme="minorEastAsia"/>
          <w:b/>
          <w:bCs/>
          <w:color w:val="000000" w:themeColor="text1"/>
          <w:u w:val="single"/>
        </w:rPr>
      </w:pPr>
      <w:r>
        <w:rPr>
          <w:b/>
          <w:bCs/>
          <w:color w:val="000000" w:themeColor="text1"/>
          <w:u w:val="single"/>
        </w:rPr>
        <w:t>I</w:t>
      </w:r>
      <w:r w:rsidR="67145F82" w:rsidRPr="5A92A41E">
        <w:rPr>
          <w:b/>
          <w:bCs/>
          <w:color w:val="000000" w:themeColor="text1"/>
          <w:u w:val="single"/>
        </w:rPr>
        <w:t>ntrodu</w:t>
      </w:r>
      <w:r w:rsidR="67145F82" w:rsidRPr="5A92A41E">
        <w:rPr>
          <w:rFonts w:eastAsiaTheme="minorEastAsia"/>
          <w:b/>
          <w:bCs/>
          <w:u w:val="single"/>
        </w:rPr>
        <w:t xml:space="preserve">ction should include: </w:t>
      </w:r>
    </w:p>
    <w:p w14:paraId="3080174B" w14:textId="639EEF5B" w:rsidR="736619BA" w:rsidRDefault="1C12BBF1" w:rsidP="00836C19">
      <w:pPr>
        <w:pStyle w:val="Paragraphedeliste"/>
        <w:numPr>
          <w:ilvl w:val="2"/>
          <w:numId w:val="10"/>
        </w:numPr>
        <w:ind w:left="990"/>
        <w:rPr>
          <w:rFonts w:eastAsiaTheme="minorEastAsia"/>
          <w:b/>
          <w:bCs/>
        </w:rPr>
      </w:pPr>
      <w:r w:rsidRPr="1C12BBF1">
        <w:rPr>
          <w:rFonts w:eastAsiaTheme="minorEastAsia"/>
          <w:lang w:val="en-US"/>
        </w:rPr>
        <w:t xml:space="preserve">That the GC is anchored in the recognition of </w:t>
      </w:r>
      <w:r w:rsidRPr="1C12BBF1">
        <w:rPr>
          <w:rFonts w:eastAsiaTheme="minorEastAsia"/>
          <w:b/>
          <w:bCs/>
          <w:lang w:val="en-US"/>
        </w:rPr>
        <w:t>the child</w:t>
      </w:r>
      <w:r w:rsidR="00175505">
        <w:rPr>
          <w:rFonts w:eastAsiaTheme="minorEastAsia"/>
          <w:b/>
          <w:bCs/>
          <w:lang w:val="en-US"/>
        </w:rPr>
        <w:t>ren</w:t>
      </w:r>
      <w:r w:rsidRPr="1C12BBF1">
        <w:rPr>
          <w:rFonts w:eastAsiaTheme="minorEastAsia"/>
          <w:b/>
          <w:bCs/>
          <w:lang w:val="en-US"/>
        </w:rPr>
        <w:t>’s right to a clean, healthy and sustainable environment</w:t>
      </w:r>
      <w:r w:rsidRPr="1C12BBF1">
        <w:rPr>
          <w:rFonts w:eastAsiaTheme="minorEastAsia"/>
          <w:lang w:val="en-US"/>
        </w:rPr>
        <w:t>, in the terms and context stated above</w:t>
      </w:r>
    </w:p>
    <w:p w14:paraId="631E02EB" w14:textId="19E07CAF" w:rsidR="736619BA" w:rsidRDefault="7F2545C4" w:rsidP="00836C19">
      <w:pPr>
        <w:pStyle w:val="Paragraphedeliste"/>
        <w:numPr>
          <w:ilvl w:val="2"/>
          <w:numId w:val="10"/>
        </w:numPr>
        <w:ind w:left="990"/>
        <w:rPr>
          <w:rFonts w:eastAsiaTheme="minorEastAsia"/>
        </w:rPr>
      </w:pPr>
      <w:r w:rsidRPr="6DF37F05">
        <w:rPr>
          <w:rFonts w:eastAsiaTheme="minorEastAsia"/>
          <w:lang w:val="en-US"/>
        </w:rPr>
        <w:t xml:space="preserve">The fact that children are disproportionately affected by environmental degradation and climate change and therefore are particularly </w:t>
      </w:r>
      <w:r w:rsidRPr="6DF37F05">
        <w:rPr>
          <w:rFonts w:eastAsiaTheme="minorEastAsia"/>
          <w:b/>
          <w:bCs/>
          <w:lang w:val="en-US"/>
        </w:rPr>
        <w:t xml:space="preserve">vulnerable </w:t>
      </w:r>
      <w:r w:rsidRPr="6DF37F05">
        <w:rPr>
          <w:rFonts w:eastAsiaTheme="minorEastAsia"/>
          <w:lang w:val="en-US"/>
        </w:rPr>
        <w:t>to the impacts</w:t>
      </w:r>
      <w:r w:rsidR="0F491178" w:rsidRPr="6DF37F05">
        <w:rPr>
          <w:rFonts w:eastAsiaTheme="minorEastAsia"/>
          <w:lang w:val="en-US"/>
        </w:rPr>
        <w:t xml:space="preserve"> including already in utero</w:t>
      </w:r>
      <w:r w:rsidR="4333B85C" w:rsidRPr="6DF37F05">
        <w:rPr>
          <w:rFonts w:eastAsiaTheme="minorEastAsia"/>
          <w:lang w:val="en-US"/>
        </w:rPr>
        <w:t>/during their mother’s pregnancy</w:t>
      </w:r>
      <w:r w:rsidRPr="6DF37F05">
        <w:rPr>
          <w:rFonts w:eastAsiaTheme="minorEastAsia"/>
          <w:lang w:val="en-US"/>
        </w:rPr>
        <w:t xml:space="preserve">. </w:t>
      </w:r>
      <w:r w:rsidR="50A0559C" w:rsidRPr="6DF37F05">
        <w:rPr>
          <w:rFonts w:eastAsiaTheme="minorEastAsia"/>
          <w:lang w:val="en-US"/>
        </w:rPr>
        <w:t>Urge States to put children’s rights at the center of decision-making processes on issues of environment and climate change</w:t>
      </w:r>
      <w:r w:rsidR="3AB81436" w:rsidRPr="6DF37F05">
        <w:rPr>
          <w:rFonts w:eastAsiaTheme="minorEastAsia"/>
          <w:lang w:val="en-US"/>
        </w:rPr>
        <w:t xml:space="preserve"> as well as sustainable </w:t>
      </w:r>
      <w:r w:rsidR="47C3A090" w:rsidRPr="6DF37F05">
        <w:rPr>
          <w:rFonts w:eastAsiaTheme="minorEastAsia"/>
          <w:lang w:val="en-US"/>
        </w:rPr>
        <w:t>development.</w:t>
      </w:r>
    </w:p>
    <w:p w14:paraId="223F84E7" w14:textId="38C11CBC" w:rsidR="0DA726DA" w:rsidRDefault="1C12BBF1" w:rsidP="00836C19">
      <w:pPr>
        <w:pStyle w:val="Paragraphedeliste"/>
        <w:numPr>
          <w:ilvl w:val="2"/>
          <w:numId w:val="10"/>
        </w:numPr>
        <w:ind w:left="990"/>
        <w:rPr>
          <w:rFonts w:eastAsiaTheme="minorEastAsia"/>
        </w:rPr>
      </w:pPr>
      <w:r>
        <w:t xml:space="preserve">That there is </w:t>
      </w:r>
      <w:r w:rsidR="00896F67">
        <w:t xml:space="preserve">a </w:t>
      </w:r>
      <w:r>
        <w:t xml:space="preserve">need for </w:t>
      </w:r>
      <w:r w:rsidRPr="1C12BBF1">
        <w:rPr>
          <w:b/>
          <w:bCs/>
        </w:rPr>
        <w:t>policy coherence</w:t>
      </w:r>
      <w:r>
        <w:t xml:space="preserve"> when looking at the impacts of environmental degradation and climate change on children’s rights. While the CRC Committee does not have in its mandate to enforce international environmental agreements and obligations, nor is it its function to rewrite obligations provided for in internati</w:t>
      </w:r>
      <w:r w:rsidRPr="1C12BBF1">
        <w:rPr>
          <w:rFonts w:eastAsiaTheme="minorEastAsia"/>
        </w:rPr>
        <w:t xml:space="preserve">onal environmental agreements, it is compelled to underline the </w:t>
      </w:r>
      <w:r w:rsidRPr="1C12BBF1">
        <w:rPr>
          <w:rFonts w:eastAsiaTheme="minorEastAsia"/>
          <w:b/>
          <w:bCs/>
        </w:rPr>
        <w:t>actions needed to protect children from environmental degradation</w:t>
      </w:r>
      <w:r w:rsidRPr="1C12BBF1">
        <w:rPr>
          <w:rFonts w:eastAsiaTheme="minorEastAsia"/>
        </w:rPr>
        <w:t xml:space="preserve">. The implementation of the CRC and the compliance of international and national environmental regulations must be </w:t>
      </w:r>
      <w:r w:rsidRPr="1C12BBF1">
        <w:rPr>
          <w:rFonts w:eastAsiaTheme="minorEastAsia"/>
          <w:b/>
          <w:bCs/>
        </w:rPr>
        <w:t>mutually supportive</w:t>
      </w:r>
      <w:r w:rsidRPr="1C12BBF1">
        <w:rPr>
          <w:rFonts w:eastAsiaTheme="minorEastAsia"/>
        </w:rPr>
        <w:t>. This needs to be made clear and reflected in the obligations and measures of implementation.</w:t>
      </w:r>
    </w:p>
    <w:p w14:paraId="6E8AFFE3" w14:textId="6D076611" w:rsidR="736619BA" w:rsidRDefault="67145F82" w:rsidP="00836C19">
      <w:pPr>
        <w:pStyle w:val="Paragraphedeliste"/>
        <w:numPr>
          <w:ilvl w:val="2"/>
          <w:numId w:val="10"/>
        </w:numPr>
        <w:ind w:left="990"/>
        <w:rPr>
          <w:rFonts w:eastAsiaTheme="minorEastAsia"/>
        </w:rPr>
      </w:pPr>
      <w:r w:rsidRPr="5A92A41E">
        <w:rPr>
          <w:rFonts w:eastAsiaTheme="minorEastAsia"/>
          <w:lang w:val="en-US"/>
        </w:rPr>
        <w:t xml:space="preserve">That children’s participation, many of whom identify themselves as children human/environmental rights defenders, was factored in the process of </w:t>
      </w:r>
      <w:r w:rsidR="000073E5">
        <w:rPr>
          <w:rFonts w:eastAsiaTheme="minorEastAsia"/>
          <w:lang w:val="en-US"/>
        </w:rPr>
        <w:t>the GC</w:t>
      </w:r>
      <w:r w:rsidRPr="5A92A41E">
        <w:rPr>
          <w:rFonts w:eastAsiaTheme="minorEastAsia"/>
          <w:lang w:val="en-US"/>
        </w:rPr>
        <w:t xml:space="preserve"> development </w:t>
      </w:r>
      <w:r w:rsidR="005B4638">
        <w:rPr>
          <w:rFonts w:eastAsiaTheme="minorEastAsia"/>
          <w:lang w:val="en-US"/>
        </w:rPr>
        <w:t>and</w:t>
      </w:r>
      <w:r w:rsidRPr="5A92A41E">
        <w:rPr>
          <w:rFonts w:eastAsiaTheme="minorEastAsia"/>
          <w:lang w:val="en-US"/>
        </w:rPr>
        <w:t xml:space="preserve"> that stakeholders are encouraged to continue such process of hearing </w:t>
      </w:r>
      <w:r w:rsidRPr="5A92A41E">
        <w:rPr>
          <w:rFonts w:eastAsiaTheme="minorEastAsia"/>
          <w:lang w:val="en-US"/>
        </w:rPr>
        <w:lastRenderedPageBreak/>
        <w:t>the views and recommendations of children about the dynamic state of natural environment and the impact of its condition to the realization of children’s rights</w:t>
      </w:r>
      <w:r w:rsidR="00807394">
        <w:rPr>
          <w:rFonts w:eastAsiaTheme="minorEastAsia"/>
          <w:lang w:val="en-US"/>
        </w:rPr>
        <w:t>.</w:t>
      </w:r>
    </w:p>
    <w:p w14:paraId="7D9B4E83" w14:textId="7A0CFE7D" w:rsidR="7891FF9D" w:rsidRDefault="4DEA1D81" w:rsidP="00836C19">
      <w:pPr>
        <w:pStyle w:val="Paragraphedeliste"/>
        <w:numPr>
          <w:ilvl w:val="2"/>
          <w:numId w:val="10"/>
        </w:numPr>
        <w:ind w:left="990"/>
        <w:rPr>
          <w:rFonts w:eastAsiaTheme="minorEastAsia"/>
        </w:rPr>
      </w:pPr>
      <w:r w:rsidRPr="5A92A41E">
        <w:rPr>
          <w:rFonts w:eastAsiaTheme="minorEastAsia"/>
        </w:rPr>
        <w:t xml:space="preserve">Information on how the views of children and others were taken into account in the </w:t>
      </w:r>
      <w:r w:rsidR="00A2528B">
        <w:rPr>
          <w:rFonts w:eastAsiaTheme="minorEastAsia"/>
        </w:rPr>
        <w:t>draft</w:t>
      </w:r>
      <w:r w:rsidRPr="5A92A41E">
        <w:rPr>
          <w:rFonts w:eastAsiaTheme="minorEastAsia"/>
        </w:rPr>
        <w:t>ing of the GC.</w:t>
      </w:r>
    </w:p>
    <w:p w14:paraId="74B0FABE" w14:textId="3D7B17B9" w:rsidR="00C93A37" w:rsidRDefault="001A6000" w:rsidP="00836C19">
      <w:pPr>
        <w:pStyle w:val="Paragraphedeliste"/>
        <w:numPr>
          <w:ilvl w:val="2"/>
          <w:numId w:val="10"/>
        </w:numPr>
        <w:ind w:left="990"/>
        <w:rPr>
          <w:rFonts w:eastAsiaTheme="minorEastAsia"/>
        </w:rPr>
      </w:pPr>
      <w:r w:rsidRPr="6DF37F05">
        <w:rPr>
          <w:rFonts w:eastAsiaTheme="minorEastAsia"/>
        </w:rPr>
        <w:t>Clarify</w:t>
      </w:r>
      <w:r w:rsidR="3D893A73" w:rsidRPr="6DF37F05">
        <w:rPr>
          <w:rFonts w:eastAsiaTheme="minorEastAsia"/>
        </w:rPr>
        <w:t xml:space="preserve"> that the GC applies to children below 18</w:t>
      </w:r>
      <w:r w:rsidR="14FE7D35" w:rsidRPr="6DF37F05">
        <w:rPr>
          <w:rFonts w:eastAsiaTheme="minorEastAsia"/>
        </w:rPr>
        <w:t xml:space="preserve"> for those less familiar with child rights</w:t>
      </w:r>
      <w:r w:rsidR="3D893A73" w:rsidRPr="6DF37F05">
        <w:rPr>
          <w:rFonts w:eastAsiaTheme="minorEastAsia"/>
        </w:rPr>
        <w:t xml:space="preserve">. Reference is made to future generations and intergenerational equity because the respect, protection and </w:t>
      </w:r>
      <w:r w:rsidR="45B31EEC" w:rsidRPr="6DF37F05">
        <w:rPr>
          <w:rFonts w:eastAsiaTheme="minorEastAsia"/>
        </w:rPr>
        <w:t>fulfilment</w:t>
      </w:r>
      <w:r w:rsidR="3D893A73" w:rsidRPr="6DF37F05">
        <w:rPr>
          <w:rFonts w:eastAsiaTheme="minorEastAsia"/>
        </w:rPr>
        <w:t xml:space="preserve"> of children today, have an impact on those wh</w:t>
      </w:r>
      <w:r w:rsidR="1CF4E503" w:rsidRPr="6DF37F05">
        <w:rPr>
          <w:rFonts w:eastAsiaTheme="minorEastAsia"/>
        </w:rPr>
        <w:t>o will be born tomorrow.</w:t>
      </w:r>
      <w:r w:rsidR="23A6321C" w:rsidRPr="6DF37F05">
        <w:rPr>
          <w:rFonts w:eastAsiaTheme="minorEastAsia"/>
        </w:rPr>
        <w:t xml:space="preserve"> States, when </w:t>
      </w:r>
      <w:r w:rsidR="6F7C8165" w:rsidRPr="6DF37F05">
        <w:rPr>
          <w:rFonts w:eastAsiaTheme="minorEastAsia"/>
        </w:rPr>
        <w:t>f</w:t>
      </w:r>
      <w:r w:rsidR="5BA36AE1" w:rsidRPr="6DF37F05">
        <w:rPr>
          <w:rFonts w:eastAsiaTheme="minorEastAsia"/>
        </w:rPr>
        <w:t>ulfilling</w:t>
      </w:r>
      <w:r w:rsidR="23A6321C" w:rsidRPr="6DF37F05">
        <w:rPr>
          <w:rFonts w:eastAsiaTheme="minorEastAsia"/>
        </w:rPr>
        <w:t xml:space="preserve"> their obligation should keep this under consideration.</w:t>
      </w:r>
      <w:r w:rsidR="043A0104" w:rsidRPr="6DF37F05">
        <w:rPr>
          <w:rFonts w:eastAsiaTheme="minorEastAsia"/>
        </w:rPr>
        <w:t xml:space="preserve"> </w:t>
      </w:r>
      <w:r w:rsidR="00087507">
        <w:br/>
      </w:r>
    </w:p>
    <w:p w14:paraId="13D0E43A" w14:textId="20C0B206" w:rsidR="00C93A37" w:rsidRDefault="00153294" w:rsidP="00836C19">
      <w:pPr>
        <w:pStyle w:val="Paragraphedeliste"/>
        <w:ind w:left="360"/>
        <w:rPr>
          <w:rFonts w:eastAsiaTheme="minorEastAsia"/>
        </w:rPr>
      </w:pPr>
      <w:r>
        <w:t xml:space="preserve">On the section on </w:t>
      </w:r>
      <w:r w:rsidRPr="000D6D3E">
        <w:rPr>
          <w:color w:val="000000" w:themeColor="text1"/>
        </w:rPr>
        <w:t>“</w:t>
      </w:r>
      <w:r w:rsidRPr="000D6D3E">
        <w:rPr>
          <w:rFonts w:ascii="Calibri" w:eastAsia="Calibri" w:hAnsi="Calibri" w:cs="Calibri"/>
          <w:b/>
          <w:bCs/>
          <w:color w:val="000000" w:themeColor="text1"/>
        </w:rPr>
        <w:t>A child rights-based approach</w:t>
      </w:r>
      <w:r w:rsidRPr="000D6D3E">
        <w:rPr>
          <w:rFonts w:ascii="Calibri" w:eastAsia="Calibri" w:hAnsi="Calibri" w:cs="Calibri"/>
          <w:color w:val="000000" w:themeColor="text1"/>
        </w:rPr>
        <w:t>”</w:t>
      </w:r>
      <w:r>
        <w:rPr>
          <w:rFonts w:ascii="Calibri" w:eastAsia="Calibri" w:hAnsi="Calibri" w:cs="Calibri"/>
          <w:color w:val="000000" w:themeColor="text1"/>
        </w:rPr>
        <w:t xml:space="preserve">, </w:t>
      </w:r>
      <w:r w:rsidR="00717CA9">
        <w:rPr>
          <w:rFonts w:ascii="Calibri" w:eastAsia="Calibri" w:hAnsi="Calibri" w:cs="Calibri"/>
          <w:color w:val="000000" w:themeColor="text1"/>
        </w:rPr>
        <w:t xml:space="preserve">we </w:t>
      </w:r>
      <w:r w:rsidR="00717CA9" w:rsidRPr="000D6D3E">
        <w:rPr>
          <w:rFonts w:ascii="Calibri" w:eastAsia="Calibri" w:hAnsi="Calibri" w:cs="Calibri"/>
          <w:color w:val="000000" w:themeColor="text1"/>
        </w:rPr>
        <w:t xml:space="preserve">recommend that the GC26 clarifies that the whole content of the GC26 aims at providing guidance </w:t>
      </w:r>
      <w:r w:rsidR="00717CA9">
        <w:rPr>
          <w:rFonts w:ascii="Calibri" w:eastAsia="Calibri" w:hAnsi="Calibri" w:cs="Calibri"/>
          <w:color w:val="000000" w:themeColor="text1"/>
        </w:rPr>
        <w:t>for a child rights approach, thus</w:t>
      </w:r>
      <w:r w:rsidRPr="000D6D3E">
        <w:rPr>
          <w:rFonts w:ascii="Calibri" w:eastAsia="Calibri" w:hAnsi="Calibri" w:cs="Calibri"/>
          <w:color w:val="000000" w:themeColor="text1"/>
        </w:rPr>
        <w:t xml:space="preserve"> </w:t>
      </w:r>
      <w:r w:rsidR="0024372A">
        <w:rPr>
          <w:rFonts w:eastAsiaTheme="minorEastAsia"/>
        </w:rPr>
        <w:t>w</w:t>
      </w:r>
      <w:r w:rsidR="0024372A" w:rsidRPr="00C93A37">
        <w:rPr>
          <w:rFonts w:eastAsiaTheme="minorEastAsia"/>
        </w:rPr>
        <w:t>e</w:t>
      </w:r>
      <w:r w:rsidR="0024372A">
        <w:rPr>
          <w:rFonts w:eastAsiaTheme="minorEastAsia"/>
        </w:rPr>
        <w:t xml:space="preserve"> </w:t>
      </w:r>
      <w:r w:rsidR="0024372A" w:rsidRPr="00C93A37">
        <w:rPr>
          <w:rFonts w:eastAsiaTheme="minorEastAsia"/>
        </w:rPr>
        <w:t>suggest</w:t>
      </w:r>
      <w:r w:rsidR="00050223">
        <w:rPr>
          <w:rFonts w:eastAsiaTheme="minorEastAsia"/>
        </w:rPr>
        <w:t xml:space="preserve"> </w:t>
      </w:r>
      <w:r w:rsidR="00E15207">
        <w:rPr>
          <w:rFonts w:eastAsiaTheme="minorEastAsia"/>
        </w:rPr>
        <w:t>integrating</w:t>
      </w:r>
      <w:r w:rsidR="00D12491">
        <w:rPr>
          <w:rFonts w:eastAsiaTheme="minorEastAsia"/>
        </w:rPr>
        <w:t xml:space="preserve"> the content of the </w:t>
      </w:r>
      <w:r w:rsidR="00D12491" w:rsidRPr="00D12491">
        <w:rPr>
          <w:rFonts w:eastAsiaTheme="minorEastAsia"/>
          <w:b/>
          <w:bCs/>
        </w:rPr>
        <w:t>section Child-rights based approach</w:t>
      </w:r>
      <w:r w:rsidR="00D12491">
        <w:rPr>
          <w:rFonts w:eastAsiaTheme="minorEastAsia"/>
        </w:rPr>
        <w:t xml:space="preserve"> into the obligations in the newly proposed section on rights and obligations. </w:t>
      </w:r>
      <w:r w:rsidR="000D641C" w:rsidRPr="000D641C">
        <w:rPr>
          <w:rFonts w:eastAsiaTheme="minorEastAsia"/>
        </w:rPr>
        <w:t xml:space="preserve">On </w:t>
      </w:r>
      <w:r w:rsidR="000D641C" w:rsidRPr="00430A93">
        <w:rPr>
          <w:rFonts w:eastAsiaTheme="minorEastAsia"/>
          <w:b/>
          <w:bCs/>
        </w:rPr>
        <w:t>Section B: “The evolution of international human rights law and the environment”</w:t>
      </w:r>
      <w:r w:rsidR="000D641C" w:rsidRPr="000D641C">
        <w:rPr>
          <w:rFonts w:eastAsiaTheme="minorEastAsia"/>
        </w:rPr>
        <w:t xml:space="preserve">: the title and content of this section should include reference </w:t>
      </w:r>
      <w:r w:rsidR="00430A93">
        <w:rPr>
          <w:rFonts w:eastAsiaTheme="minorEastAsia"/>
        </w:rPr>
        <w:t xml:space="preserve">(not citing) </w:t>
      </w:r>
      <w:r w:rsidR="000D641C" w:rsidRPr="000D641C">
        <w:rPr>
          <w:rFonts w:eastAsiaTheme="minorEastAsia"/>
        </w:rPr>
        <w:t xml:space="preserve">to the </w:t>
      </w:r>
      <w:r w:rsidR="000D641C" w:rsidRPr="00430A93">
        <w:rPr>
          <w:rFonts w:eastAsiaTheme="minorEastAsia"/>
          <w:b/>
          <w:bCs/>
        </w:rPr>
        <w:t>vast body of international, regional and national environmental law</w:t>
      </w:r>
      <w:r w:rsidR="000D641C" w:rsidRPr="000D641C">
        <w:rPr>
          <w:rFonts w:eastAsiaTheme="minorEastAsia"/>
        </w:rPr>
        <w:t xml:space="preserve">. It should be stated that the GC takes into account and builds on progressive UN legal and policy developments in the area of human rights and the environment (treaties, policy documents including general comments, concluding observations, resolutions and reports from treaty bodies, charter bodies including special rapporteurs). </w:t>
      </w:r>
      <w:r w:rsidR="00430A93">
        <w:rPr>
          <w:rFonts w:eastAsiaTheme="minorEastAsia"/>
        </w:rPr>
        <w:t>These also include</w:t>
      </w:r>
      <w:r w:rsidR="000D641C" w:rsidRPr="000D641C">
        <w:rPr>
          <w:rFonts w:eastAsiaTheme="minorEastAsia"/>
        </w:rPr>
        <w:t xml:space="preserve"> CRC concluding observations and HRC resolution 45/30 which recognizes already children’s rights to a healthy environment and has recommendations of direct relevance to this GC’s content (right to information, participation, health, international cooperation, role of treaty bodies, role of businesses, access to justice, etc.).</w:t>
      </w:r>
    </w:p>
    <w:p w14:paraId="6C5E1BF0" w14:textId="77777777" w:rsidR="00C93A37" w:rsidRPr="00C93A37" w:rsidRDefault="00C93A37" w:rsidP="00836C19">
      <w:pPr>
        <w:pStyle w:val="Paragraphedeliste"/>
        <w:ind w:left="1440"/>
        <w:rPr>
          <w:rFonts w:eastAsiaTheme="minorEastAsia"/>
        </w:rPr>
      </w:pPr>
    </w:p>
    <w:p w14:paraId="0CF20B08" w14:textId="3001A1DD" w:rsidR="321CDD33" w:rsidRDefault="7BBA040A" w:rsidP="00836C19">
      <w:pPr>
        <w:pStyle w:val="Paragraphedeliste"/>
        <w:numPr>
          <w:ilvl w:val="0"/>
          <w:numId w:val="10"/>
        </w:numPr>
        <w:rPr>
          <w:rFonts w:eastAsiaTheme="minorEastAsia"/>
          <w:b/>
          <w:bCs/>
          <w:u w:val="single"/>
        </w:rPr>
      </w:pPr>
      <w:r w:rsidRPr="5A92A41E">
        <w:rPr>
          <w:rFonts w:eastAsiaTheme="minorEastAsia"/>
          <w:b/>
          <w:bCs/>
        </w:rPr>
        <w:t xml:space="preserve">On </w:t>
      </w:r>
      <w:r w:rsidR="6B47946B" w:rsidRPr="5A92A41E">
        <w:rPr>
          <w:rFonts w:eastAsiaTheme="minorEastAsia"/>
          <w:b/>
          <w:bCs/>
        </w:rPr>
        <w:t>Objectives:</w:t>
      </w:r>
      <w:r w:rsidR="006D6A3E">
        <w:rPr>
          <w:rFonts w:eastAsiaTheme="minorEastAsia"/>
          <w:b/>
          <w:bCs/>
        </w:rPr>
        <w:t xml:space="preserve"> we recommend</w:t>
      </w:r>
      <w:r w:rsidR="6B47946B" w:rsidRPr="5A92A41E">
        <w:rPr>
          <w:rFonts w:eastAsiaTheme="minorEastAsia"/>
        </w:rPr>
        <w:t xml:space="preserve"> </w:t>
      </w:r>
      <w:r w:rsidR="4148777A" w:rsidRPr="4148777A">
        <w:rPr>
          <w:rFonts w:eastAsiaTheme="minorEastAsia"/>
        </w:rPr>
        <w:t xml:space="preserve">that </w:t>
      </w:r>
      <w:r w:rsidR="6B47946B" w:rsidRPr="5A92A41E">
        <w:rPr>
          <w:rFonts w:eastAsiaTheme="minorEastAsia"/>
        </w:rPr>
        <w:t>the</w:t>
      </w:r>
      <w:r w:rsidR="006D6A3E">
        <w:rPr>
          <w:rFonts w:eastAsiaTheme="minorEastAsia"/>
        </w:rPr>
        <w:t xml:space="preserve"> following</w:t>
      </w:r>
      <w:r w:rsidR="6B47946B" w:rsidRPr="5A92A41E">
        <w:rPr>
          <w:rFonts w:eastAsiaTheme="minorEastAsia"/>
          <w:lang w:val="en-US"/>
        </w:rPr>
        <w:t xml:space="preserve"> </w:t>
      </w:r>
      <w:r w:rsidR="00175505" w:rsidRPr="5A92A41E">
        <w:rPr>
          <w:rFonts w:eastAsiaTheme="minorEastAsia"/>
          <w:lang w:val="en-US"/>
        </w:rPr>
        <w:t>objective be</w:t>
      </w:r>
      <w:r w:rsidR="6B47946B" w:rsidRPr="5A92A41E">
        <w:rPr>
          <w:rFonts w:eastAsiaTheme="minorEastAsia"/>
          <w:b/>
          <w:bCs/>
          <w:lang w:val="en-US"/>
        </w:rPr>
        <w:t xml:space="preserve"> </w:t>
      </w:r>
      <w:r w:rsidR="00895A6D">
        <w:rPr>
          <w:rFonts w:eastAsiaTheme="minorEastAsia"/>
          <w:b/>
          <w:bCs/>
          <w:lang w:val="en-US"/>
        </w:rPr>
        <w:t xml:space="preserve">added: </w:t>
      </w:r>
      <w:r w:rsidR="6B47946B" w:rsidRPr="5A92A41E">
        <w:rPr>
          <w:rFonts w:eastAsiaTheme="minorEastAsia"/>
          <w:b/>
          <w:bCs/>
          <w:u w:val="single"/>
          <w:lang w:val="en-US"/>
        </w:rPr>
        <w:t xml:space="preserve">to interpret the newly recognized </w:t>
      </w:r>
      <w:r w:rsidR="00175505">
        <w:rPr>
          <w:rFonts w:eastAsiaTheme="minorEastAsia"/>
          <w:b/>
          <w:bCs/>
          <w:u w:val="single"/>
          <w:lang w:val="en-US"/>
        </w:rPr>
        <w:t xml:space="preserve">(2022) </w:t>
      </w:r>
      <w:r w:rsidR="6B47946B" w:rsidRPr="00D23668">
        <w:rPr>
          <w:rFonts w:eastAsiaTheme="minorEastAsia"/>
          <w:b/>
          <w:bCs/>
          <w:u w:val="single"/>
          <w:lang w:val="en-US"/>
        </w:rPr>
        <w:t>universal</w:t>
      </w:r>
      <w:r w:rsidR="00D23668" w:rsidRPr="00D23668">
        <w:rPr>
          <w:rFonts w:eastAsiaTheme="minorEastAsia"/>
          <w:b/>
          <w:bCs/>
          <w:u w:val="single"/>
          <w:lang w:val="en-US"/>
        </w:rPr>
        <w:t xml:space="preserve"> </w:t>
      </w:r>
      <w:r w:rsidR="00175505">
        <w:rPr>
          <w:rFonts w:eastAsiaTheme="minorEastAsia"/>
          <w:b/>
          <w:bCs/>
          <w:u w:val="single"/>
          <w:lang w:val="en-US"/>
        </w:rPr>
        <w:t xml:space="preserve">human right </w:t>
      </w:r>
      <w:r w:rsidR="00D23668" w:rsidRPr="00D23668">
        <w:rPr>
          <w:rFonts w:eastAsiaTheme="minorEastAsia"/>
          <w:b/>
          <w:bCs/>
          <w:u w:val="single"/>
          <w:lang w:val="en-US"/>
        </w:rPr>
        <w:t>to a clean, healthy and sustainable environment</w:t>
      </w:r>
      <w:r w:rsidR="6B47946B" w:rsidRPr="00D23668">
        <w:rPr>
          <w:rFonts w:eastAsiaTheme="minorEastAsia"/>
          <w:b/>
          <w:bCs/>
          <w:u w:val="single"/>
          <w:lang w:val="en-US"/>
        </w:rPr>
        <w:t xml:space="preserve"> in the legal framework of the </w:t>
      </w:r>
      <w:r w:rsidR="00CE1C23" w:rsidRPr="00D23668">
        <w:rPr>
          <w:rFonts w:eastAsiaTheme="minorEastAsia"/>
          <w:b/>
          <w:bCs/>
          <w:u w:val="single"/>
          <w:lang w:val="en-US"/>
        </w:rPr>
        <w:t>UNCRC.</w:t>
      </w:r>
      <w:r w:rsidR="00DD0262">
        <w:br/>
      </w:r>
    </w:p>
    <w:p w14:paraId="3F22D59E" w14:textId="695695EE" w:rsidR="0676ECD8" w:rsidRDefault="70F15BAA" w:rsidP="00836C19">
      <w:pPr>
        <w:pStyle w:val="Paragraphedeliste"/>
        <w:numPr>
          <w:ilvl w:val="0"/>
          <w:numId w:val="10"/>
        </w:numPr>
        <w:rPr>
          <w:rFonts w:eastAsiaTheme="minorEastAsia"/>
          <w:lang w:val="en-US"/>
        </w:rPr>
      </w:pPr>
      <w:r w:rsidRPr="5A92A41E">
        <w:rPr>
          <w:rFonts w:eastAsiaTheme="minorEastAsia"/>
          <w:b/>
          <w:bCs/>
        </w:rPr>
        <w:t xml:space="preserve">On </w:t>
      </w:r>
      <w:r w:rsidR="6D56E951" w:rsidRPr="5A92A41E">
        <w:rPr>
          <w:rFonts w:eastAsiaTheme="minorEastAsia"/>
          <w:b/>
          <w:bCs/>
        </w:rPr>
        <w:t>Key concepts:</w:t>
      </w:r>
      <w:r w:rsidR="6D56E951" w:rsidRPr="5A92A41E">
        <w:rPr>
          <w:rFonts w:eastAsiaTheme="minorEastAsia"/>
        </w:rPr>
        <w:t xml:space="preserve"> </w:t>
      </w:r>
    </w:p>
    <w:p w14:paraId="44664089" w14:textId="7D3EE5FB" w:rsidR="0676ECD8" w:rsidRDefault="00807394" w:rsidP="00836C19">
      <w:pPr>
        <w:pStyle w:val="Paragraphedeliste"/>
        <w:numPr>
          <w:ilvl w:val="1"/>
          <w:numId w:val="10"/>
        </w:numPr>
        <w:ind w:left="990"/>
        <w:rPr>
          <w:rFonts w:eastAsiaTheme="minorEastAsia"/>
          <w:lang w:val="en-US"/>
        </w:rPr>
      </w:pPr>
      <w:r>
        <w:rPr>
          <w:rFonts w:eastAsiaTheme="minorEastAsia"/>
        </w:rPr>
        <w:t>I</w:t>
      </w:r>
      <w:r w:rsidR="07A09350" w:rsidRPr="5A92A41E">
        <w:rPr>
          <w:rFonts w:eastAsiaTheme="minorEastAsia"/>
        </w:rPr>
        <w:t>ntroduce</w:t>
      </w:r>
      <w:r w:rsidR="4148777A" w:rsidRPr="4148777A">
        <w:rPr>
          <w:rFonts w:eastAsiaTheme="minorEastAsia"/>
        </w:rPr>
        <w:t xml:space="preserve"> the</w:t>
      </w:r>
      <w:r w:rsidR="07A09350" w:rsidRPr="5A92A41E">
        <w:rPr>
          <w:rFonts w:eastAsiaTheme="minorEastAsia"/>
        </w:rPr>
        <w:t xml:space="preserve"> definition</w:t>
      </w:r>
      <w:r w:rsidR="68DB69C5" w:rsidRPr="5A92A41E">
        <w:rPr>
          <w:rFonts w:eastAsiaTheme="minorEastAsia"/>
        </w:rPr>
        <w:t xml:space="preserve"> of sustainable development as originally coined in the </w:t>
      </w:r>
      <w:r w:rsidR="68DB69C5" w:rsidRPr="5A92A41E">
        <w:rPr>
          <w:rFonts w:eastAsiaTheme="minorEastAsia"/>
          <w:b/>
          <w:bCs/>
        </w:rPr>
        <w:t>1987 Brundtland Report</w:t>
      </w:r>
      <w:r w:rsidR="68DB69C5" w:rsidRPr="5A92A41E">
        <w:rPr>
          <w:rFonts w:ascii="Calibri" w:eastAsia="Calibri" w:hAnsi="Calibri" w:cs="Calibri"/>
          <w:b/>
          <w:bCs/>
        </w:rPr>
        <w:t>: sustainable development</w:t>
      </w:r>
      <w:r w:rsidR="68DB69C5" w:rsidRPr="5A92A41E">
        <w:rPr>
          <w:rFonts w:ascii="Calibri" w:eastAsia="Calibri" w:hAnsi="Calibri" w:cs="Calibri"/>
        </w:rPr>
        <w:t xml:space="preserve"> is "development that meets the </w:t>
      </w:r>
      <w:r w:rsidR="68DB69C5" w:rsidRPr="5A92A41E">
        <w:rPr>
          <w:rFonts w:ascii="Calibri" w:eastAsia="Calibri" w:hAnsi="Calibri" w:cs="Calibri"/>
          <w:b/>
          <w:bCs/>
        </w:rPr>
        <w:t>needs of the present generation</w:t>
      </w:r>
      <w:r w:rsidR="68DB69C5" w:rsidRPr="5A92A41E">
        <w:rPr>
          <w:rFonts w:ascii="Calibri" w:eastAsia="Calibri" w:hAnsi="Calibri" w:cs="Calibri"/>
        </w:rPr>
        <w:t xml:space="preserve"> without compromising the ability of </w:t>
      </w:r>
      <w:r w:rsidR="68DB69C5" w:rsidRPr="5A92A41E">
        <w:rPr>
          <w:rFonts w:ascii="Calibri" w:eastAsia="Calibri" w:hAnsi="Calibri" w:cs="Calibri"/>
          <w:b/>
          <w:bCs/>
        </w:rPr>
        <w:t>future generations</w:t>
      </w:r>
      <w:r w:rsidR="68DB69C5" w:rsidRPr="5A92A41E">
        <w:rPr>
          <w:rFonts w:ascii="Calibri" w:eastAsia="Calibri" w:hAnsi="Calibri" w:cs="Calibri"/>
        </w:rPr>
        <w:t xml:space="preserve"> to meet their own needs". This definition makes clearer the in</w:t>
      </w:r>
      <w:r w:rsidR="68DB69C5" w:rsidRPr="5A92A41E">
        <w:rPr>
          <w:rFonts w:eastAsiaTheme="minorEastAsia"/>
        </w:rPr>
        <w:t>tergenerational aspect of development which is then further explain in the following key concept on “Intergenerational equity.”</w:t>
      </w:r>
      <w:r w:rsidR="066D37F0" w:rsidRPr="5A92A41E">
        <w:rPr>
          <w:rFonts w:eastAsiaTheme="minorEastAsia"/>
        </w:rPr>
        <w:t xml:space="preserve"> </w:t>
      </w:r>
      <w:r w:rsidR="066D37F0" w:rsidRPr="5A92A41E">
        <w:rPr>
          <w:rFonts w:eastAsiaTheme="minorEastAsia"/>
          <w:lang w:val="en-US"/>
        </w:rPr>
        <w:t>The definition of sustainable development should emphasize that fulfilling children’s rights is a prerequisite</w:t>
      </w:r>
      <w:hyperlink r:id="rId14" w:anchor="_ftn1">
        <w:r w:rsidR="066D37F0" w:rsidRPr="5A92A41E">
          <w:rPr>
            <w:rStyle w:val="Lienhypertexte"/>
            <w:rFonts w:eastAsiaTheme="minorEastAsia"/>
            <w:color w:val="auto"/>
            <w:vertAlign w:val="superscript"/>
            <w:lang w:val="en-US"/>
          </w:rPr>
          <w:t>[1]</w:t>
        </w:r>
      </w:hyperlink>
      <w:r w:rsidR="066D37F0" w:rsidRPr="5A92A41E">
        <w:rPr>
          <w:rFonts w:eastAsiaTheme="minorEastAsia"/>
          <w:lang w:val="en-US"/>
        </w:rPr>
        <w:t xml:space="preserve"> for realizing sustainable development for all. </w:t>
      </w:r>
    </w:p>
    <w:p w14:paraId="32EE07C0" w14:textId="5A65DA45" w:rsidR="420E8B74" w:rsidRDefault="420E8B74" w:rsidP="00836C19">
      <w:pPr>
        <w:pStyle w:val="Paragraphedeliste"/>
        <w:numPr>
          <w:ilvl w:val="1"/>
          <w:numId w:val="10"/>
        </w:numPr>
        <w:ind w:left="990"/>
        <w:rPr>
          <w:rFonts w:eastAsiaTheme="minorEastAsia"/>
          <w:lang w:val="en-US"/>
        </w:rPr>
      </w:pPr>
      <w:r w:rsidRPr="5A92A41E">
        <w:rPr>
          <w:rFonts w:eastAsiaTheme="minorEastAsia"/>
          <w:lang w:val="en-US"/>
        </w:rPr>
        <w:t xml:space="preserve">Include </w:t>
      </w:r>
      <w:r w:rsidR="4148777A" w:rsidRPr="4148777A">
        <w:rPr>
          <w:rFonts w:eastAsiaTheme="minorEastAsia"/>
          <w:lang w:val="en-US"/>
        </w:rPr>
        <w:t xml:space="preserve">the </w:t>
      </w:r>
      <w:r w:rsidRPr="5A92A41E">
        <w:rPr>
          <w:rFonts w:eastAsiaTheme="minorEastAsia"/>
          <w:lang w:val="en-US"/>
        </w:rPr>
        <w:t xml:space="preserve">definition of </w:t>
      </w:r>
      <w:r w:rsidRPr="5A92A41E">
        <w:rPr>
          <w:rFonts w:eastAsiaTheme="minorEastAsia"/>
          <w:b/>
          <w:bCs/>
          <w:lang w:val="en-US"/>
        </w:rPr>
        <w:t>intergenerational equity</w:t>
      </w:r>
      <w:r w:rsidR="00807394" w:rsidRPr="00E76FC7">
        <w:rPr>
          <w:rFonts w:eastAsiaTheme="minorEastAsia"/>
          <w:lang w:val="en-US"/>
        </w:rPr>
        <w:t>.</w:t>
      </w:r>
    </w:p>
    <w:p w14:paraId="3B646418" w14:textId="6177C89B" w:rsidR="0676ECD8" w:rsidRDefault="2BDEB40E" w:rsidP="00836C19">
      <w:pPr>
        <w:pStyle w:val="Paragraphedeliste"/>
        <w:numPr>
          <w:ilvl w:val="1"/>
          <w:numId w:val="10"/>
        </w:numPr>
        <w:ind w:left="990"/>
        <w:rPr>
          <w:rFonts w:eastAsiaTheme="minorEastAsia"/>
          <w:lang w:val="en-US"/>
        </w:rPr>
      </w:pPr>
      <w:r w:rsidRPr="5A92A41E">
        <w:rPr>
          <w:rFonts w:eastAsiaTheme="minorEastAsia"/>
          <w:lang w:val="en-US"/>
        </w:rPr>
        <w:t xml:space="preserve">Also </w:t>
      </w:r>
      <w:r w:rsidR="5580198D" w:rsidRPr="5A92A41E">
        <w:rPr>
          <w:rFonts w:eastAsiaTheme="minorEastAsia"/>
          <w:lang w:val="en-US"/>
        </w:rPr>
        <w:t>include</w:t>
      </w:r>
      <w:r w:rsidR="7F0EF596" w:rsidRPr="5A92A41E">
        <w:rPr>
          <w:rFonts w:eastAsiaTheme="minorEastAsia"/>
          <w:lang w:val="en-US"/>
        </w:rPr>
        <w:t xml:space="preserve"> </w:t>
      </w:r>
      <w:r w:rsidR="7F0EF596" w:rsidRPr="5A92A41E">
        <w:rPr>
          <w:rFonts w:eastAsiaTheme="minorEastAsia"/>
          <w:b/>
          <w:bCs/>
          <w:lang w:val="en-US"/>
        </w:rPr>
        <w:t>“Just Transition”</w:t>
      </w:r>
      <w:r w:rsidR="7F0EF596" w:rsidRPr="5A92A41E">
        <w:rPr>
          <w:rFonts w:eastAsiaTheme="minorEastAsia"/>
          <w:lang w:val="en-US"/>
        </w:rPr>
        <w:t xml:space="preserve"> among key concepts</w:t>
      </w:r>
      <w:r w:rsidRPr="5A92A41E">
        <w:rPr>
          <w:rFonts w:eastAsiaTheme="minorEastAsia"/>
          <w:lang w:val="en-US"/>
        </w:rPr>
        <w:t xml:space="preserve">. </w:t>
      </w:r>
      <w:r w:rsidR="7F0EF596" w:rsidRPr="5A92A41E">
        <w:rPr>
          <w:rFonts w:eastAsiaTheme="minorEastAsia"/>
          <w:lang w:val="en-US"/>
        </w:rPr>
        <w:t>GC26 should be able to provide guidance to States in responding to children’s questions such as “When many economies and livelihood</w:t>
      </w:r>
      <w:r w:rsidR="00807394">
        <w:rPr>
          <w:rFonts w:eastAsiaTheme="minorEastAsia"/>
          <w:lang w:val="en-US"/>
        </w:rPr>
        <w:t>s</w:t>
      </w:r>
      <w:r w:rsidR="7F0EF596" w:rsidRPr="5A92A41E">
        <w:rPr>
          <w:rFonts w:eastAsiaTheme="minorEastAsia"/>
          <w:lang w:val="en-US"/>
        </w:rPr>
        <w:t xml:space="preserve"> depend on fossil fuels, how do we balance economic and environmental priorities?</w:t>
      </w:r>
      <w:hyperlink r:id="rId15" w:anchor="_ftn2">
        <w:r w:rsidR="7F0EF596" w:rsidRPr="5A92A41E">
          <w:rPr>
            <w:rStyle w:val="Lienhypertexte"/>
            <w:rFonts w:eastAsiaTheme="minorEastAsia"/>
            <w:color w:val="auto"/>
            <w:vertAlign w:val="superscript"/>
            <w:lang w:val="en-US"/>
          </w:rPr>
          <w:t>[2]</w:t>
        </w:r>
      </w:hyperlink>
      <w:r w:rsidR="7F0EF596" w:rsidRPr="5A92A41E">
        <w:rPr>
          <w:rFonts w:eastAsiaTheme="minorEastAsia"/>
          <w:lang w:val="en-US"/>
        </w:rPr>
        <w:t xml:space="preserve">” GC26 should be able to provide guidance to States on how to operationalize “just transition” that is required by the Paris Agreement and other international instruments that aim to respond to issues of climate change. The term is oftentimes used but also often remains unclear as to how States are to facilitate it while ensuring the informed participation of communities, including children. Supporters and proponents of unsustainable practices, including communities who depend on them, will remain loyal to </w:t>
      </w:r>
      <w:r w:rsidR="7F0EF596" w:rsidRPr="5A92A41E">
        <w:rPr>
          <w:rFonts w:eastAsiaTheme="minorEastAsia"/>
          <w:lang w:val="en-US"/>
        </w:rPr>
        <w:lastRenderedPageBreak/>
        <w:t>unsustainable practices (e.g. resource extractive industries) unless they are assured of benefits from a gradual transition to healthier alternatives in terms of livelihoods or consumer goods. Not addressing this will make it difficult to realize children’s rights in the different interventions against the impacts of climate change.</w:t>
      </w:r>
      <w:r w:rsidR="742D37B5" w:rsidRPr="5A92A41E">
        <w:rPr>
          <w:rFonts w:eastAsiaTheme="minorEastAsia"/>
          <w:lang w:val="en-US"/>
        </w:rPr>
        <w:t xml:space="preserve"> </w:t>
      </w:r>
    </w:p>
    <w:p w14:paraId="114C4E71" w14:textId="666578F3" w:rsidR="12426504" w:rsidRPr="008A1A82" w:rsidRDefault="6D3A0E73" w:rsidP="00836C19">
      <w:pPr>
        <w:pStyle w:val="Paragraphedeliste"/>
        <w:numPr>
          <w:ilvl w:val="1"/>
          <w:numId w:val="10"/>
        </w:numPr>
        <w:ind w:left="990"/>
        <w:rPr>
          <w:rFonts w:eastAsiaTheme="minorEastAsia"/>
          <w:lang w:val="en-US"/>
        </w:rPr>
      </w:pPr>
      <w:r w:rsidRPr="45D3D375">
        <w:rPr>
          <w:rFonts w:eastAsiaTheme="minorEastAsia"/>
          <w:lang w:val="en-US"/>
        </w:rPr>
        <w:t xml:space="preserve">To include clear and separate presentation of </w:t>
      </w:r>
      <w:r w:rsidRPr="45D3D375">
        <w:rPr>
          <w:rFonts w:eastAsiaTheme="minorEastAsia"/>
          <w:b/>
          <w:bCs/>
          <w:lang w:val="en-US"/>
        </w:rPr>
        <w:t>definition of</w:t>
      </w:r>
      <w:r w:rsidR="466AD93E" w:rsidRPr="45D3D375">
        <w:rPr>
          <w:rFonts w:eastAsiaTheme="minorEastAsia"/>
          <w:b/>
          <w:bCs/>
          <w:lang w:val="en-US"/>
        </w:rPr>
        <w:t xml:space="preserve"> “mitigation”</w:t>
      </w:r>
      <w:r w:rsidR="466AD93E" w:rsidRPr="45D3D375">
        <w:rPr>
          <w:rFonts w:eastAsiaTheme="minorEastAsia"/>
          <w:lang w:val="en-US"/>
        </w:rPr>
        <w:t xml:space="preserve"> </w:t>
      </w:r>
      <w:r w:rsidR="466AD93E" w:rsidRPr="45D3D375">
        <w:rPr>
          <w:rFonts w:eastAsiaTheme="minorEastAsia"/>
          <w:b/>
          <w:bCs/>
          <w:lang w:val="en-US"/>
        </w:rPr>
        <w:t>and</w:t>
      </w:r>
      <w:r w:rsidRPr="45D3D375">
        <w:rPr>
          <w:rFonts w:eastAsiaTheme="minorEastAsia"/>
          <w:b/>
          <w:bCs/>
          <w:lang w:val="en-US"/>
        </w:rPr>
        <w:t xml:space="preserve"> </w:t>
      </w:r>
      <w:r w:rsidR="466AD93E" w:rsidRPr="45D3D375">
        <w:rPr>
          <w:rFonts w:eastAsiaTheme="minorEastAsia"/>
          <w:b/>
          <w:bCs/>
          <w:lang w:val="en-US"/>
        </w:rPr>
        <w:t>“adapt</w:t>
      </w:r>
      <w:r w:rsidR="456CF5A7" w:rsidRPr="45D3D375">
        <w:rPr>
          <w:rFonts w:eastAsiaTheme="minorEastAsia"/>
          <w:b/>
          <w:bCs/>
          <w:lang w:val="en-US"/>
        </w:rPr>
        <w:t>at</w:t>
      </w:r>
      <w:r w:rsidR="466AD93E" w:rsidRPr="45D3D375">
        <w:rPr>
          <w:rFonts w:eastAsiaTheme="minorEastAsia"/>
          <w:b/>
          <w:bCs/>
          <w:lang w:val="en-US"/>
        </w:rPr>
        <w:t xml:space="preserve">ion” </w:t>
      </w:r>
      <w:r w:rsidRPr="45D3D375">
        <w:rPr>
          <w:rFonts w:eastAsiaTheme="minorEastAsia"/>
          <w:lang w:val="en-US"/>
        </w:rPr>
        <w:t>so as to guide States and other stakeholders on how to implement these as child sensitive measures</w:t>
      </w:r>
      <w:r w:rsidR="263DB519" w:rsidRPr="45D3D375">
        <w:rPr>
          <w:rFonts w:eastAsiaTheme="minorEastAsia"/>
          <w:lang w:val="en-US"/>
        </w:rPr>
        <w:t>,</w:t>
      </w:r>
      <w:r w:rsidRPr="45D3D375">
        <w:rPr>
          <w:rFonts w:eastAsiaTheme="minorEastAsia"/>
          <w:lang w:val="en-US"/>
        </w:rPr>
        <w:t xml:space="preserve"> as these are also prominent recommendations of the Intergovernmental Panel on Climate Change (IPCC)</w:t>
      </w:r>
      <w:r w:rsidR="263DB519" w:rsidRPr="45D3D375">
        <w:rPr>
          <w:rFonts w:eastAsiaTheme="minorEastAsia"/>
          <w:lang w:val="en-US"/>
        </w:rPr>
        <w:t>.</w:t>
      </w:r>
    </w:p>
    <w:p w14:paraId="451CEDBB" w14:textId="00C3DACD" w:rsidR="304E8317" w:rsidRPr="0002321F" w:rsidRDefault="00A54EA7" w:rsidP="00836C19">
      <w:pPr>
        <w:rPr>
          <w:b/>
          <w:bCs/>
          <w:color w:val="000000" w:themeColor="text1"/>
          <w:sz w:val="24"/>
          <w:szCs w:val="24"/>
        </w:rPr>
      </w:pPr>
      <w:r w:rsidRPr="0002321F">
        <w:rPr>
          <w:b/>
          <w:bCs/>
          <w:color w:val="000000" w:themeColor="text1"/>
          <w:sz w:val="24"/>
          <w:szCs w:val="24"/>
        </w:rPr>
        <w:t>RECOMMENDATIONS ON</w:t>
      </w:r>
      <w:r w:rsidR="003E39EE">
        <w:rPr>
          <w:b/>
          <w:bCs/>
          <w:color w:val="000000" w:themeColor="text1"/>
          <w:sz w:val="24"/>
          <w:szCs w:val="24"/>
        </w:rPr>
        <w:t xml:space="preserve"> </w:t>
      </w:r>
      <w:r w:rsidRPr="0002321F">
        <w:rPr>
          <w:b/>
          <w:bCs/>
          <w:color w:val="000000" w:themeColor="text1"/>
          <w:sz w:val="24"/>
          <w:szCs w:val="24"/>
        </w:rPr>
        <w:t>RIGHTS AND OBLIGATIONS</w:t>
      </w:r>
    </w:p>
    <w:p w14:paraId="6895045A" w14:textId="77777777" w:rsidR="002A20DA" w:rsidRDefault="00884EBC" w:rsidP="00836C19">
      <w:pPr>
        <w:rPr>
          <w:rFonts w:ascii="Calibri" w:eastAsia="Calibri" w:hAnsi="Calibri" w:cs="Calibri"/>
          <w:lang w:val="en-US"/>
        </w:rPr>
      </w:pPr>
      <w:r w:rsidRPr="258350C6">
        <w:rPr>
          <w:rFonts w:ascii="Calibri" w:eastAsia="Calibri" w:hAnsi="Calibri" w:cs="Calibri"/>
          <w:lang w:val="en-US"/>
        </w:rPr>
        <w:t>A</w:t>
      </w:r>
      <w:r w:rsidR="61046731" w:rsidRPr="258350C6">
        <w:rPr>
          <w:rFonts w:ascii="Calibri" w:eastAsia="Calibri" w:hAnsi="Calibri" w:cs="Calibri"/>
          <w:lang w:val="en-US"/>
        </w:rPr>
        <w:t>s mentioned above, i</w:t>
      </w:r>
      <w:r w:rsidR="713E0F30" w:rsidRPr="258350C6">
        <w:rPr>
          <w:rFonts w:ascii="Calibri" w:eastAsia="Calibri" w:hAnsi="Calibri" w:cs="Calibri"/>
          <w:lang w:val="en-US"/>
        </w:rPr>
        <w:t xml:space="preserve">t would be helpful </w:t>
      </w:r>
      <w:r w:rsidR="0623D649" w:rsidRPr="258350C6">
        <w:rPr>
          <w:rFonts w:ascii="Calibri" w:eastAsia="Calibri" w:hAnsi="Calibri" w:cs="Calibri"/>
          <w:lang w:val="en-US"/>
        </w:rPr>
        <w:t xml:space="preserve">and more relevant </w:t>
      </w:r>
      <w:r w:rsidR="713E0F30" w:rsidRPr="258350C6">
        <w:rPr>
          <w:rFonts w:ascii="Calibri" w:eastAsia="Calibri" w:hAnsi="Calibri" w:cs="Calibri"/>
          <w:lang w:val="en-US"/>
        </w:rPr>
        <w:t xml:space="preserve">if </w:t>
      </w:r>
      <w:r w:rsidR="00745FE7" w:rsidRPr="258350C6">
        <w:rPr>
          <w:rFonts w:ascii="Calibri" w:eastAsia="Calibri" w:hAnsi="Calibri" w:cs="Calibri"/>
          <w:lang w:val="en-US"/>
        </w:rPr>
        <w:t xml:space="preserve">sections on rights and </w:t>
      </w:r>
      <w:r w:rsidR="00AE2D01" w:rsidRPr="258350C6">
        <w:rPr>
          <w:rFonts w:ascii="Calibri" w:eastAsia="Calibri" w:hAnsi="Calibri" w:cs="Calibri"/>
          <w:lang w:val="en-US"/>
        </w:rPr>
        <w:t>obligations</w:t>
      </w:r>
      <w:r w:rsidR="00745FE7" w:rsidRPr="258350C6">
        <w:rPr>
          <w:rFonts w:ascii="Calibri" w:eastAsia="Calibri" w:hAnsi="Calibri" w:cs="Calibri"/>
          <w:lang w:val="en-US"/>
        </w:rPr>
        <w:t xml:space="preserve"> are integrated</w:t>
      </w:r>
      <w:r w:rsidR="001B21B2" w:rsidRPr="258350C6">
        <w:rPr>
          <w:rFonts w:ascii="Calibri" w:eastAsia="Calibri" w:hAnsi="Calibri" w:cs="Calibri"/>
          <w:lang w:val="en-US"/>
        </w:rPr>
        <w:t xml:space="preserve">. The proposal is to do so under </w:t>
      </w:r>
      <w:r w:rsidR="6EDA58F0" w:rsidRPr="258350C6">
        <w:rPr>
          <w:rFonts w:ascii="Calibri" w:eastAsia="Calibri" w:hAnsi="Calibri" w:cs="Calibri"/>
          <w:lang w:val="en-US"/>
        </w:rPr>
        <w:t>groups</w:t>
      </w:r>
      <w:r w:rsidR="001B21B2" w:rsidRPr="258350C6">
        <w:rPr>
          <w:rFonts w:ascii="Calibri" w:eastAsia="Calibri" w:hAnsi="Calibri" w:cs="Calibri"/>
          <w:lang w:val="en-US"/>
        </w:rPr>
        <w:t xml:space="preserve">/cluster of rights to provide concrete and specific guidance </w:t>
      </w:r>
      <w:r w:rsidR="713E0F30" w:rsidRPr="258350C6">
        <w:rPr>
          <w:rFonts w:ascii="Calibri" w:eastAsia="Calibri" w:hAnsi="Calibri" w:cs="Calibri"/>
          <w:lang w:val="en-US"/>
        </w:rPr>
        <w:t xml:space="preserve">to States </w:t>
      </w:r>
      <w:r w:rsidR="00073B41" w:rsidRPr="258350C6">
        <w:rPr>
          <w:rFonts w:ascii="Calibri" w:eastAsia="Calibri" w:hAnsi="Calibri" w:cs="Calibri"/>
          <w:lang w:val="en-US"/>
        </w:rPr>
        <w:t>avoiding duplication</w:t>
      </w:r>
      <w:r w:rsidR="713E0F30" w:rsidRPr="258350C6">
        <w:rPr>
          <w:rFonts w:ascii="Calibri" w:eastAsia="Calibri" w:hAnsi="Calibri" w:cs="Calibri"/>
          <w:lang w:val="en-US"/>
        </w:rPr>
        <w:t xml:space="preserve">.  </w:t>
      </w:r>
    </w:p>
    <w:p w14:paraId="18500151" w14:textId="689649AB" w:rsidR="003D38B9" w:rsidRDefault="003D38B9" w:rsidP="00836C19">
      <w:pPr>
        <w:rPr>
          <w:b/>
          <w:bCs/>
          <w:iCs/>
          <w:u w:val="single"/>
        </w:rPr>
      </w:pPr>
      <w:r w:rsidRPr="003D38B9">
        <w:rPr>
          <w:rFonts w:ascii="Calibri" w:eastAsia="Calibri" w:hAnsi="Calibri" w:cs="Calibri"/>
          <w:b/>
          <w:bCs/>
          <w:u w:val="single"/>
          <w:lang w:val="en-US"/>
        </w:rPr>
        <w:t xml:space="preserve">Recommendations on </w:t>
      </w:r>
      <w:r w:rsidRPr="003D38B9">
        <w:rPr>
          <w:b/>
          <w:bCs/>
          <w:iCs/>
          <w:u w:val="single"/>
        </w:rPr>
        <w:t xml:space="preserve">the proposed </w:t>
      </w:r>
      <w:r w:rsidR="00AE2D01" w:rsidRPr="003D38B9">
        <w:rPr>
          <w:b/>
          <w:bCs/>
          <w:iCs/>
          <w:u w:val="single"/>
        </w:rPr>
        <w:t xml:space="preserve">section </w:t>
      </w:r>
      <w:r w:rsidR="00AE2D01">
        <w:rPr>
          <w:b/>
          <w:bCs/>
          <w:iCs/>
          <w:u w:val="single"/>
        </w:rPr>
        <w:t xml:space="preserve">on </w:t>
      </w:r>
      <w:r w:rsidRPr="003D38B9">
        <w:rPr>
          <w:b/>
          <w:bCs/>
          <w:iCs/>
          <w:u w:val="single"/>
        </w:rPr>
        <w:t xml:space="preserve">four general principles </w:t>
      </w:r>
    </w:p>
    <w:p w14:paraId="6A624100" w14:textId="534C445A" w:rsidR="00527337" w:rsidRPr="00DD0262" w:rsidRDefault="24F0AA4D" w:rsidP="00836C19">
      <w:pPr>
        <w:pStyle w:val="Paragraphedeliste"/>
        <w:numPr>
          <w:ilvl w:val="0"/>
          <w:numId w:val="26"/>
        </w:numPr>
        <w:rPr>
          <w:rFonts w:eastAsiaTheme="minorEastAsia"/>
          <w:lang w:val="en-US"/>
        </w:rPr>
      </w:pPr>
      <w:r w:rsidRPr="45D3D375">
        <w:rPr>
          <w:rFonts w:eastAsiaTheme="minorEastAsia"/>
          <w:b/>
          <w:bCs/>
          <w:lang w:val="en-US"/>
        </w:rPr>
        <w:t xml:space="preserve">On the </w:t>
      </w:r>
      <w:r w:rsidR="00446B5F">
        <w:rPr>
          <w:rFonts w:eastAsiaTheme="minorEastAsia"/>
          <w:b/>
          <w:bCs/>
          <w:lang w:val="en-US"/>
        </w:rPr>
        <w:t>r</w:t>
      </w:r>
      <w:r w:rsidRPr="45D3D375">
        <w:rPr>
          <w:rFonts w:eastAsiaTheme="minorEastAsia"/>
          <w:b/>
          <w:bCs/>
          <w:lang w:val="en-US"/>
        </w:rPr>
        <w:t>ight to be heard:</w:t>
      </w:r>
      <w:r w:rsidRPr="45D3D375">
        <w:rPr>
          <w:rFonts w:eastAsiaTheme="minorEastAsia"/>
          <w:lang w:val="en-US"/>
        </w:rPr>
        <w:t xml:space="preserve"> children’s participation, including the </w:t>
      </w:r>
      <w:r w:rsidR="3165EA2F" w:rsidRPr="45D3D375">
        <w:rPr>
          <w:rFonts w:eastAsiaTheme="minorEastAsia"/>
          <w:lang w:val="en-US"/>
        </w:rPr>
        <w:t xml:space="preserve">role of child human </w:t>
      </w:r>
      <w:r w:rsidR="094FBFE9" w:rsidRPr="45D3D375">
        <w:rPr>
          <w:rFonts w:eastAsiaTheme="minorEastAsia"/>
          <w:lang w:val="en-US"/>
        </w:rPr>
        <w:t>rights</w:t>
      </w:r>
      <w:r w:rsidR="3165EA2F" w:rsidRPr="45D3D375">
        <w:rPr>
          <w:rFonts w:eastAsiaTheme="minorEastAsia"/>
          <w:lang w:val="en-US"/>
        </w:rPr>
        <w:t xml:space="preserve"> defenders</w:t>
      </w:r>
      <w:r w:rsidRPr="45D3D375">
        <w:rPr>
          <w:rFonts w:eastAsiaTheme="minorEastAsia"/>
          <w:lang w:val="en-US"/>
        </w:rPr>
        <w:t xml:space="preserve">, </w:t>
      </w:r>
      <w:r w:rsidR="7C1BF4A8" w:rsidRPr="45D3D375">
        <w:rPr>
          <w:rFonts w:eastAsiaTheme="minorEastAsia"/>
          <w:lang w:val="en-US"/>
        </w:rPr>
        <w:t>requires</w:t>
      </w:r>
      <w:r w:rsidRPr="45D3D375">
        <w:rPr>
          <w:rFonts w:eastAsiaTheme="minorEastAsia"/>
          <w:lang w:val="en-US"/>
        </w:rPr>
        <w:t xml:space="preserve"> space for thorough explanation in GC26. Children’s right to participate on issues of environment and climate change should be supported by adults who understand this right. GC26 should be clear that States should involve parents, guardians and other caregivers of children in related discussions so that they can support meaningful child participation and not as proxy for children’s participation (e.g. participation in processes related to Free, Prior and </w:t>
      </w:r>
      <w:r w:rsidR="001018A3" w:rsidRPr="45D3D375">
        <w:rPr>
          <w:rFonts w:eastAsiaTheme="minorEastAsia"/>
          <w:lang w:val="en-US"/>
        </w:rPr>
        <w:t>In</w:t>
      </w:r>
      <w:r w:rsidR="001018A3">
        <w:rPr>
          <w:rFonts w:eastAsiaTheme="minorEastAsia"/>
          <w:lang w:val="en-US"/>
        </w:rPr>
        <w:t>formed</w:t>
      </w:r>
      <w:r w:rsidR="001018A3" w:rsidRPr="45D3D375">
        <w:rPr>
          <w:rFonts w:eastAsiaTheme="minorEastAsia"/>
          <w:lang w:val="en-US"/>
        </w:rPr>
        <w:t xml:space="preserve"> </w:t>
      </w:r>
      <w:r w:rsidRPr="45D3D375">
        <w:rPr>
          <w:rFonts w:eastAsiaTheme="minorEastAsia"/>
          <w:lang w:val="en-US"/>
        </w:rPr>
        <w:t xml:space="preserve">Consent, etc.). The discussion on children’s right to be heard (Art. 12) should provide guidance to States in making the “free, prior, and informed consent” and other consultative measures in many existing national and international policies child rights, inclusive and responsive. </w:t>
      </w:r>
      <w:r w:rsidR="00175505">
        <w:rPr>
          <w:rFonts w:eastAsiaTheme="minorEastAsia"/>
          <w:lang w:val="en-US"/>
        </w:rPr>
        <w:br/>
      </w:r>
    </w:p>
    <w:p w14:paraId="56649DF3" w14:textId="07567135" w:rsidR="00527337" w:rsidRDefault="1C12BBF1" w:rsidP="00836C19">
      <w:pPr>
        <w:pStyle w:val="Paragraphedeliste"/>
        <w:numPr>
          <w:ilvl w:val="0"/>
          <w:numId w:val="1"/>
        </w:numPr>
        <w:rPr>
          <w:rFonts w:eastAsiaTheme="minorEastAsia"/>
          <w:lang w:val="en"/>
        </w:rPr>
      </w:pPr>
      <w:r w:rsidRPr="1C12BBF1">
        <w:rPr>
          <w:rFonts w:eastAsiaTheme="minorEastAsia"/>
          <w:b/>
          <w:bCs/>
          <w:lang w:val="en-US"/>
        </w:rPr>
        <w:t>On the principle of non-discrimination:</w:t>
      </w:r>
      <w:r w:rsidRPr="1C12BBF1">
        <w:rPr>
          <w:rFonts w:eastAsiaTheme="minorEastAsia"/>
          <w:lang w:val="en-US"/>
        </w:rPr>
        <w:t xml:space="preserve"> important for the committee to add that </w:t>
      </w:r>
      <w:r w:rsidRPr="1C12BBF1">
        <w:rPr>
          <w:rFonts w:eastAsiaTheme="minorEastAsia"/>
          <w:lang w:val="en"/>
        </w:rPr>
        <w:t xml:space="preserve">there is no climate justice without racial justice, and references to minority groups do not necessarily </w:t>
      </w:r>
      <w:proofErr w:type="spellStart"/>
      <w:r w:rsidRPr="1C12BBF1">
        <w:rPr>
          <w:rFonts w:eastAsiaTheme="minorEastAsia"/>
          <w:lang w:val="en"/>
        </w:rPr>
        <w:t>recognise</w:t>
      </w:r>
      <w:proofErr w:type="spellEnd"/>
      <w:r w:rsidRPr="1C12BBF1">
        <w:rPr>
          <w:rFonts w:eastAsiaTheme="minorEastAsia"/>
          <w:lang w:val="en"/>
        </w:rPr>
        <w:t xml:space="preserve"> racial injustice</w:t>
      </w:r>
      <w:r w:rsidR="24F0AA4D">
        <w:br/>
      </w:r>
    </w:p>
    <w:p w14:paraId="44C4FD02" w14:textId="6912130A" w:rsidR="00EA7BA2" w:rsidRDefault="64B95468" w:rsidP="00836C19">
      <w:pPr>
        <w:pStyle w:val="Paragraphedeliste"/>
        <w:numPr>
          <w:ilvl w:val="0"/>
          <w:numId w:val="1"/>
        </w:numPr>
      </w:pPr>
      <w:r w:rsidRPr="6DF37F05">
        <w:rPr>
          <w:b/>
          <w:bCs/>
        </w:rPr>
        <w:t xml:space="preserve">The principle of “Best interests of the child”: </w:t>
      </w:r>
      <w:r>
        <w:t xml:space="preserve">The principle of the best interest of the child is </w:t>
      </w:r>
      <w:r w:rsidR="4148777A">
        <w:t>a core part</w:t>
      </w:r>
      <w:r>
        <w:t xml:space="preserve"> of a child-rights approach. That is, every decision that States are to make that have an impact on the environment, must go through a child rights </w:t>
      </w:r>
      <w:r w:rsidR="529E6865">
        <w:t xml:space="preserve">impact </w:t>
      </w:r>
      <w:r>
        <w:t>assessment, by giving primary consideration to the best interest of the child and ensuring that the child</w:t>
      </w:r>
      <w:r w:rsidR="00F111F3">
        <w:t>’s</w:t>
      </w:r>
      <w:r>
        <w:t xml:space="preserve"> right to a clean, healthy and sustainable environment is respected, protected and fulfilled. This principle should be applied in two dimensions and should be differentiated: </w:t>
      </w:r>
      <w:r w:rsidR="427DBFD9">
        <w:t>a</w:t>
      </w:r>
      <w:r>
        <w:t>ssessing best interests in environmental decisions and embedding environmental considerations into best-interests</w:t>
      </w:r>
      <w:r w:rsidR="2FBC3E96">
        <w:t>'</w:t>
      </w:r>
      <w:r>
        <w:t xml:space="preserve"> assessments on other policies, notably economic and social policies. </w:t>
      </w:r>
      <w:r w:rsidR="3E17720C">
        <w:t xml:space="preserve">Refer to the </w:t>
      </w:r>
      <w:r>
        <w:t xml:space="preserve">General </w:t>
      </w:r>
      <w:r w:rsidR="1FE80D76">
        <w:t>C</w:t>
      </w:r>
      <w:r>
        <w:t>omment No. 14 (2013) on the right of the child to have his or her best interests taken as a primary consideration (art. 3, para. 1)</w:t>
      </w:r>
      <w:r w:rsidR="010AA9A6">
        <w:t xml:space="preserve">. </w:t>
      </w:r>
      <w:r>
        <w:t xml:space="preserve"> Consideration of children’s views is the basis for determining</w:t>
      </w:r>
      <w:r w:rsidR="00F111F3">
        <w:t xml:space="preserve"> the</w:t>
      </w:r>
      <w:r>
        <w:t xml:space="preserve"> best interests of the child, particularly when considering policies and actions related to economic development.</w:t>
      </w:r>
      <w:r w:rsidR="00F922AB">
        <w:br/>
      </w:r>
    </w:p>
    <w:p w14:paraId="6A5E1982" w14:textId="33631B77" w:rsidR="00F90770" w:rsidRPr="00A5582C" w:rsidRDefault="440BC701" w:rsidP="00836C19">
      <w:pPr>
        <w:pStyle w:val="Paragraphedeliste"/>
        <w:numPr>
          <w:ilvl w:val="0"/>
          <w:numId w:val="1"/>
        </w:numPr>
      </w:pPr>
      <w:r w:rsidRPr="6DF37F05">
        <w:rPr>
          <w:b/>
          <w:bCs/>
        </w:rPr>
        <w:t>The principle and right to life, survival and development:</w:t>
      </w:r>
      <w:r>
        <w:t xml:space="preserve"> </w:t>
      </w:r>
      <w:r w:rsidR="00F111F3">
        <w:t xml:space="preserve">we recommend </w:t>
      </w:r>
      <w:r w:rsidR="00F111F3">
        <w:rPr>
          <w:highlight w:val="white"/>
        </w:rPr>
        <w:t xml:space="preserve"> </w:t>
      </w:r>
      <w:r w:rsidRPr="6DF37F05">
        <w:rPr>
          <w:highlight w:val="white"/>
        </w:rPr>
        <w:t xml:space="preserve"> </w:t>
      </w:r>
      <w:r w:rsidR="4148777A" w:rsidRPr="4148777A">
        <w:rPr>
          <w:highlight w:val="white"/>
        </w:rPr>
        <w:t xml:space="preserve">merging the sections on </w:t>
      </w:r>
      <w:r w:rsidR="00F111F3">
        <w:rPr>
          <w:highlight w:val="white"/>
        </w:rPr>
        <w:t xml:space="preserve">the </w:t>
      </w:r>
      <w:r w:rsidRPr="6DF37F05">
        <w:rPr>
          <w:highlight w:val="white"/>
        </w:rPr>
        <w:t xml:space="preserve">right to life and </w:t>
      </w:r>
      <w:r w:rsidR="4148777A" w:rsidRPr="4148777A">
        <w:rPr>
          <w:highlight w:val="white"/>
        </w:rPr>
        <w:t>to survival and development.</w:t>
      </w:r>
      <w:r w:rsidRPr="6DF37F05">
        <w:rPr>
          <w:highlight w:val="white"/>
        </w:rPr>
        <w:t xml:space="preserve"> </w:t>
      </w:r>
      <w:r w:rsidR="4148777A" w:rsidRPr="4148777A">
        <w:rPr>
          <w:highlight w:val="white"/>
        </w:rPr>
        <w:t xml:space="preserve">as many </w:t>
      </w:r>
      <w:r w:rsidR="009C4AA2">
        <w:rPr>
          <w:highlight w:val="white"/>
        </w:rPr>
        <w:t xml:space="preserve">of the recommendations </w:t>
      </w:r>
      <w:r w:rsidR="4148777A" w:rsidRPr="4148777A">
        <w:rPr>
          <w:highlight w:val="white"/>
        </w:rPr>
        <w:t xml:space="preserve">addressed across the two separate sections are </w:t>
      </w:r>
      <w:r w:rsidR="00806089">
        <w:rPr>
          <w:highlight w:val="white"/>
        </w:rPr>
        <w:t xml:space="preserve">relevant </w:t>
      </w:r>
      <w:r w:rsidR="000E43BD">
        <w:rPr>
          <w:highlight w:val="white"/>
        </w:rPr>
        <w:t xml:space="preserve">to </w:t>
      </w:r>
      <w:r w:rsidR="4148777A" w:rsidRPr="4148777A">
        <w:rPr>
          <w:highlight w:val="white"/>
        </w:rPr>
        <w:t>both</w:t>
      </w:r>
      <w:r w:rsidR="000E43BD">
        <w:rPr>
          <w:highlight w:val="white"/>
        </w:rPr>
        <w:t xml:space="preserve"> the right to life</w:t>
      </w:r>
      <w:r w:rsidR="4148777A" w:rsidRPr="4148777A">
        <w:rPr>
          <w:highlight w:val="white"/>
        </w:rPr>
        <w:t xml:space="preserve"> and</w:t>
      </w:r>
      <w:r w:rsidR="000E43BD">
        <w:rPr>
          <w:highlight w:val="white"/>
        </w:rPr>
        <w:t xml:space="preserve"> survival and </w:t>
      </w:r>
      <w:r w:rsidR="00CF0129">
        <w:rPr>
          <w:highlight w:val="white"/>
        </w:rPr>
        <w:t>development</w:t>
      </w:r>
      <w:r>
        <w:t xml:space="preserve">. It is important to clearly state that children’s inherent </w:t>
      </w:r>
      <w:r w:rsidRPr="6DF37F05">
        <w:rPr>
          <w:b/>
          <w:bCs/>
        </w:rPr>
        <w:lastRenderedPageBreak/>
        <w:t>right to life</w:t>
      </w:r>
      <w:r>
        <w:t xml:space="preserve"> is under serious threat in light of the current levels of environmental degradation and devastating impacts of climate change, as evidence shows</w:t>
      </w:r>
      <w:r w:rsidR="15214957">
        <w:t xml:space="preserve"> – in particular during the early years</w:t>
      </w:r>
      <w:r>
        <w:t xml:space="preserve">. Children’s </w:t>
      </w:r>
      <w:r w:rsidRPr="6DF37F05">
        <w:rPr>
          <w:b/>
          <w:bCs/>
        </w:rPr>
        <w:t>survival and development</w:t>
      </w:r>
      <w:r>
        <w:t xml:space="preserve"> can only be secured if natural resources and the vital functions of the planet are preserved, that is, if that development is sustainable. In this context, child rights impact assessments on government decisions related to development must be part of a child-rights based approach, taking into account the principles of non-discrimination and the right to be heard, as per the Convention.</w:t>
      </w:r>
    </w:p>
    <w:p w14:paraId="6B7ED657" w14:textId="6C530C13" w:rsidR="00AE2D01" w:rsidRDefault="00AE2D01" w:rsidP="00836C19">
      <w:pPr>
        <w:pStyle w:val="xmsonormal0"/>
        <w:shd w:val="clear" w:color="auto" w:fill="FFFFFF" w:themeFill="background1"/>
        <w:spacing w:before="0" w:beforeAutospacing="0" w:after="0" w:afterAutospacing="0"/>
        <w:textAlignment w:val="baseline"/>
        <w:rPr>
          <w:rFonts w:asciiTheme="minorHAnsi" w:hAnsiTheme="minorHAnsi" w:cstheme="minorBidi"/>
          <w:b/>
          <w:sz w:val="22"/>
          <w:szCs w:val="22"/>
          <w:u w:val="single"/>
          <w:bdr w:val="none" w:sz="0" w:space="0" w:color="auto" w:frame="1"/>
        </w:rPr>
      </w:pPr>
      <w:r w:rsidRPr="34D9EE47">
        <w:rPr>
          <w:rFonts w:asciiTheme="minorHAnsi" w:hAnsiTheme="minorHAnsi" w:cstheme="minorBidi"/>
          <w:b/>
          <w:sz w:val="22"/>
          <w:szCs w:val="22"/>
          <w:u w:val="single"/>
          <w:bdr w:val="none" w:sz="0" w:space="0" w:color="auto" w:frame="1"/>
        </w:rPr>
        <w:t xml:space="preserve">Recommendations on the proposed section on child rights violated and undermined </w:t>
      </w:r>
      <w:r w:rsidRPr="34D9EE47">
        <w:rPr>
          <w:rFonts w:asciiTheme="minorHAnsi" w:hAnsiTheme="minorHAnsi" w:cstheme="minorBidi"/>
          <w:b/>
          <w:bCs/>
          <w:sz w:val="22"/>
          <w:szCs w:val="22"/>
          <w:u w:val="single"/>
          <w:bdr w:val="none" w:sz="0" w:space="0" w:color="auto" w:frame="1"/>
        </w:rPr>
        <w:t xml:space="preserve">as </w:t>
      </w:r>
      <w:r w:rsidR="009740C6">
        <w:rPr>
          <w:rFonts w:asciiTheme="minorHAnsi" w:hAnsiTheme="minorHAnsi" w:cstheme="minorBidi"/>
          <w:b/>
          <w:bCs/>
          <w:sz w:val="22"/>
          <w:szCs w:val="22"/>
          <w:u w:val="single"/>
          <w:bdr w:val="none" w:sz="0" w:space="0" w:color="auto" w:frame="1"/>
        </w:rPr>
        <w:t xml:space="preserve">a </w:t>
      </w:r>
      <w:r w:rsidRPr="06195707">
        <w:rPr>
          <w:rFonts w:asciiTheme="minorHAnsi" w:hAnsiTheme="minorHAnsi" w:cstheme="minorBidi"/>
          <w:b/>
          <w:bCs/>
          <w:sz w:val="22"/>
          <w:szCs w:val="22"/>
          <w:u w:val="single"/>
          <w:bdr w:val="none" w:sz="0" w:space="0" w:color="auto" w:frame="1"/>
        </w:rPr>
        <w:t xml:space="preserve">direct result of </w:t>
      </w:r>
      <w:r w:rsidRPr="34D9EE47">
        <w:rPr>
          <w:rFonts w:asciiTheme="minorHAnsi" w:hAnsiTheme="minorHAnsi" w:cstheme="minorBidi"/>
          <w:b/>
          <w:sz w:val="22"/>
          <w:szCs w:val="22"/>
          <w:u w:val="single"/>
          <w:bdr w:val="none" w:sz="0" w:space="0" w:color="auto" w:frame="1"/>
        </w:rPr>
        <w:t>environmental degradation and climate change:</w:t>
      </w:r>
      <w:r w:rsidR="00061133">
        <w:rPr>
          <w:rFonts w:asciiTheme="minorHAnsi" w:hAnsiTheme="minorHAnsi" w:cstheme="minorHAnsi"/>
          <w:b/>
          <w:bCs/>
          <w:sz w:val="22"/>
          <w:szCs w:val="22"/>
          <w:u w:val="single"/>
          <w:bdr w:val="none" w:sz="0" w:space="0" w:color="auto" w:frame="1"/>
        </w:rPr>
        <w:br/>
      </w:r>
    </w:p>
    <w:p w14:paraId="70C9460E" w14:textId="25B3008C" w:rsidR="00AE2D01" w:rsidRPr="0017145B" w:rsidRDefault="7242AB56" w:rsidP="00836C19">
      <w:pPr>
        <w:pStyle w:val="Paragraphedeliste"/>
        <w:numPr>
          <w:ilvl w:val="0"/>
          <w:numId w:val="27"/>
        </w:numPr>
        <w:rPr>
          <w:rFonts w:eastAsiaTheme="minorEastAsia"/>
          <w:lang w:val="en"/>
        </w:rPr>
      </w:pPr>
      <w:r w:rsidRPr="001F3E24">
        <w:rPr>
          <w:rFonts w:eastAsiaTheme="minorEastAsia"/>
          <w:b/>
          <w:bCs/>
          <w:lang w:val="en"/>
        </w:rPr>
        <w:t>On the right to health:</w:t>
      </w:r>
      <w:r w:rsidRPr="001F3E24">
        <w:rPr>
          <w:rFonts w:eastAsiaTheme="minorEastAsia"/>
          <w:lang w:val="en"/>
        </w:rPr>
        <w:t xml:space="preserve"> States must ensure that children affected by disasters have access to trauma care teams. In emergency set ups, states should ensure health accessibility by children through mobile maternal and child health services. </w:t>
      </w:r>
      <w:r w:rsidR="001F3E24" w:rsidRPr="001F3E24">
        <w:rPr>
          <w:rFonts w:eastAsiaTheme="minorEastAsia"/>
          <w:lang w:val="en"/>
        </w:rPr>
        <w:t xml:space="preserve">Access to health and a clean environment by </w:t>
      </w:r>
      <w:r w:rsidR="0017145B">
        <w:rPr>
          <w:rFonts w:eastAsiaTheme="minorEastAsia"/>
          <w:lang w:val="en"/>
        </w:rPr>
        <w:t>a</w:t>
      </w:r>
      <w:r w:rsidR="0017145B" w:rsidRPr="0017145B">
        <w:rPr>
          <w:rFonts w:eastAsiaTheme="minorEastAsia"/>
          <w:lang w:val="en"/>
        </w:rPr>
        <w:t xml:space="preserve">dolescent girls and pregnant or lactating young mothers </w:t>
      </w:r>
      <w:r w:rsidR="001F3E24" w:rsidRPr="001F3E24">
        <w:rPr>
          <w:rFonts w:eastAsiaTheme="minorEastAsia"/>
          <w:lang w:val="en"/>
        </w:rPr>
        <w:t xml:space="preserve">is essential as children are already impacted by environmental degradation when in-utero, during pregnancy </w:t>
      </w:r>
      <w:r w:rsidR="0017145B">
        <w:rPr>
          <w:rFonts w:eastAsiaTheme="minorEastAsia"/>
          <w:lang w:val="en"/>
        </w:rPr>
        <w:t xml:space="preserve">and </w:t>
      </w:r>
      <w:proofErr w:type="spellStart"/>
      <w:r w:rsidR="0017145B">
        <w:rPr>
          <w:rFonts w:eastAsiaTheme="minorEastAsia"/>
          <w:lang w:val="en"/>
        </w:rPr>
        <w:t>lactancy</w:t>
      </w:r>
      <w:proofErr w:type="spellEnd"/>
      <w:r w:rsidR="0017145B">
        <w:rPr>
          <w:rFonts w:eastAsiaTheme="minorEastAsia"/>
          <w:lang w:val="en"/>
        </w:rPr>
        <w:t xml:space="preserve"> </w:t>
      </w:r>
      <w:r w:rsidR="001F3E24" w:rsidRPr="001F3E24">
        <w:rPr>
          <w:rFonts w:eastAsiaTheme="minorEastAsia"/>
          <w:lang w:val="en"/>
        </w:rPr>
        <w:t>through their mother's exposure</w:t>
      </w:r>
      <w:r w:rsidR="001F3E24">
        <w:rPr>
          <w:rFonts w:eastAsiaTheme="minorEastAsia"/>
          <w:lang w:val="en"/>
        </w:rPr>
        <w:t>. E</w:t>
      </w:r>
      <w:r w:rsidR="001F3E24" w:rsidRPr="001F3E24">
        <w:rPr>
          <w:rFonts w:eastAsiaTheme="minorEastAsia"/>
          <w:lang w:val="en"/>
        </w:rPr>
        <w:t xml:space="preserve">arly childhood is a time when children are particularly vulnerable to environmental degradation and </w:t>
      </w:r>
      <w:r w:rsidR="001F3E24">
        <w:rPr>
          <w:rFonts w:eastAsiaTheme="minorEastAsia"/>
          <w:lang w:val="en"/>
        </w:rPr>
        <w:t xml:space="preserve">climate change so </w:t>
      </w:r>
      <w:r w:rsidR="001F3E24" w:rsidRPr="001F3E24">
        <w:rPr>
          <w:rFonts w:eastAsiaTheme="minorEastAsia"/>
          <w:lang w:val="en"/>
        </w:rPr>
        <w:t>this critical period should be a particular focus of policy makers.</w:t>
      </w:r>
      <w:r w:rsidR="0017145B">
        <w:rPr>
          <w:rFonts w:eastAsiaTheme="minorEastAsia"/>
          <w:lang w:val="en"/>
        </w:rPr>
        <w:t xml:space="preserve"> </w:t>
      </w:r>
      <w:r w:rsidRPr="0017145B">
        <w:rPr>
          <w:rFonts w:eastAsiaTheme="minorEastAsia"/>
          <w:lang w:val="en"/>
        </w:rPr>
        <w:t>States should also support continuous access to sexual reproductive health and rights, including access to information and services.</w:t>
      </w:r>
      <w:r w:rsidR="010DA8A5">
        <w:br/>
      </w:r>
    </w:p>
    <w:p w14:paraId="57177E6D" w14:textId="77777777" w:rsidR="00C03508" w:rsidRDefault="00AE2D01" w:rsidP="00836C19">
      <w:pPr>
        <w:pStyle w:val="Paragraphedeliste"/>
        <w:numPr>
          <w:ilvl w:val="0"/>
          <w:numId w:val="27"/>
        </w:numPr>
        <w:rPr>
          <w:rFonts w:eastAsiaTheme="minorEastAsia"/>
          <w:lang w:val="en"/>
        </w:rPr>
      </w:pPr>
      <w:r w:rsidRPr="00AE2D01">
        <w:rPr>
          <w:rFonts w:eastAsiaTheme="minorEastAsia"/>
          <w:b/>
          <w:bCs/>
          <w:lang w:val="en"/>
        </w:rPr>
        <w:t>On right to food:</w:t>
      </w:r>
      <w:r w:rsidRPr="00AE2D01">
        <w:rPr>
          <w:rFonts w:eastAsiaTheme="minorEastAsia"/>
          <w:lang w:val="en"/>
        </w:rPr>
        <w:t xml:space="preserve"> the GC should explicitly recommend Governments to include the services of health professionals based on the different needs of affected children.  This part should also reinforce States’ obligations to ensure that in times of climate-related disasters, children’s access to healthy (raw and not processed) food is reestablished as fast as possible.</w:t>
      </w:r>
    </w:p>
    <w:p w14:paraId="38333E01" w14:textId="77777777" w:rsidR="00C03508" w:rsidRDefault="00C03508" w:rsidP="00836C19">
      <w:pPr>
        <w:pStyle w:val="Paragraphedeliste"/>
        <w:rPr>
          <w:rFonts w:eastAsiaTheme="minorEastAsia"/>
          <w:lang w:val="en"/>
        </w:rPr>
      </w:pPr>
    </w:p>
    <w:p w14:paraId="18C312A3" w14:textId="77777777" w:rsidR="00C03508" w:rsidRPr="00C03508" w:rsidRDefault="00F8195F" w:rsidP="00836C19">
      <w:pPr>
        <w:pStyle w:val="Paragraphedeliste"/>
        <w:numPr>
          <w:ilvl w:val="0"/>
          <w:numId w:val="27"/>
        </w:numPr>
        <w:rPr>
          <w:rFonts w:eastAsiaTheme="minorEastAsia"/>
          <w:lang w:val="en"/>
        </w:rPr>
      </w:pPr>
      <w:r w:rsidRPr="00C03508">
        <w:rPr>
          <w:rFonts w:ascii="Calibri" w:eastAsia="Calibri" w:hAnsi="Calibri" w:cs="Calibri"/>
          <w:b/>
          <w:bCs/>
        </w:rPr>
        <w:t>The rights of c</w:t>
      </w:r>
      <w:r w:rsidRPr="00C03508">
        <w:rPr>
          <w:b/>
          <w:bCs/>
        </w:rPr>
        <w:t xml:space="preserve">hildren with disabilities: </w:t>
      </w:r>
      <w:r>
        <w:t>there is room for improvement in making more consistent and systematic the inclusion of children with disability throughout the text, particularly when referring to States obligations.</w:t>
      </w:r>
    </w:p>
    <w:p w14:paraId="0EAEC2F8" w14:textId="77777777" w:rsidR="00C03508" w:rsidRPr="00C03508" w:rsidRDefault="00C03508" w:rsidP="00836C19">
      <w:pPr>
        <w:pStyle w:val="Paragraphedeliste"/>
        <w:rPr>
          <w:rFonts w:ascii="Calibri" w:eastAsia="Calibri" w:hAnsi="Calibri" w:cs="Calibri"/>
          <w:b/>
          <w:bCs/>
        </w:rPr>
      </w:pPr>
    </w:p>
    <w:p w14:paraId="3FD41D06" w14:textId="77777777" w:rsidR="00C03508" w:rsidRPr="00C03508" w:rsidRDefault="00F8195F" w:rsidP="00836C19">
      <w:pPr>
        <w:pStyle w:val="Paragraphedeliste"/>
        <w:numPr>
          <w:ilvl w:val="0"/>
          <w:numId w:val="27"/>
        </w:numPr>
        <w:rPr>
          <w:rFonts w:eastAsiaTheme="minorEastAsia"/>
          <w:lang w:val="en"/>
        </w:rPr>
      </w:pPr>
      <w:r w:rsidRPr="00C03508">
        <w:rPr>
          <w:rFonts w:ascii="Calibri" w:eastAsia="Calibri" w:hAnsi="Calibri" w:cs="Calibri"/>
          <w:b/>
          <w:bCs/>
        </w:rPr>
        <w:t>The rights of children on the move:</w:t>
      </w:r>
      <w:r w:rsidRPr="00C03508">
        <w:rPr>
          <w:rFonts w:ascii="Calibri" w:eastAsia="Calibri" w:hAnsi="Calibri" w:cs="Calibri"/>
        </w:rPr>
        <w:t xml:space="preserve"> it is essential that the GC states clearly that there is a trend of increase displacement of children resulting from natural hazards caused by environmental degradation and climate change. 23.7 million people were internally displaced in 2021 as a result of disasters (IDMC data). Globally, an estimated 1.2 billion children live in an area at high risk of flooding, severe drought, or other climate threats that pose a serious risk to lives and livelihoods (Save the Children: Walking into the Eye of the Storm: How the climate crisis is driving child migration and displacement P2). 1 billion children live in urban areas, many of which are located in low-lying coastal areas or on floodplains with high exposure to climate threats (UNICEF and IDMC, 2019 P3). Displacement increases the vulnerability of children to the violation of their rights. Obligations and measures of implementation related to this are included in a scattered manner throughout the GC. Given the special characteristics of children on the move (internally displaced, migrants and refugees), it is suggested to group them under a separate section emphasising that the rights of displaced children through be secured, including those of migrant children, at the same standard levels than those children who are not displaced.</w:t>
      </w:r>
    </w:p>
    <w:p w14:paraId="4261BD72" w14:textId="77777777" w:rsidR="00C03508" w:rsidRPr="00C03508" w:rsidRDefault="00C03508" w:rsidP="00836C19">
      <w:pPr>
        <w:pStyle w:val="Paragraphedeliste"/>
        <w:rPr>
          <w:rFonts w:eastAsiaTheme="minorEastAsia"/>
          <w:lang w:val="en"/>
        </w:rPr>
      </w:pPr>
    </w:p>
    <w:p w14:paraId="238017B5" w14:textId="3158757E" w:rsidR="00C03508" w:rsidRPr="00C03508" w:rsidRDefault="00F8195F" w:rsidP="00836C19">
      <w:pPr>
        <w:pStyle w:val="Paragraphedeliste"/>
        <w:numPr>
          <w:ilvl w:val="0"/>
          <w:numId w:val="27"/>
        </w:numPr>
        <w:rPr>
          <w:rStyle w:val="Lienhypertexte"/>
          <w:rFonts w:eastAsiaTheme="minorEastAsia"/>
          <w:color w:val="auto"/>
          <w:u w:val="none"/>
          <w:lang w:val="fr-CH"/>
        </w:rPr>
      </w:pPr>
      <w:r w:rsidRPr="00C03508">
        <w:rPr>
          <w:rFonts w:ascii="Calibri" w:eastAsia="Calibri" w:hAnsi="Calibri" w:cs="Calibri"/>
          <w:b/>
          <w:bCs/>
        </w:rPr>
        <w:lastRenderedPageBreak/>
        <w:t xml:space="preserve">Links between environmental degradation, climate change and violence against children (Article 19): </w:t>
      </w:r>
      <w:r w:rsidRPr="00C03508">
        <w:rPr>
          <w:rFonts w:ascii="Calibri" w:eastAsia="Calibri" w:hAnsi="Calibri" w:cs="Calibri"/>
        </w:rPr>
        <w:t xml:space="preserve">Children are at greater risk of violence, abuse, trafficking, and exploitation, including sexual and gender-based violence during and post disaster and in humanitarian settings. In addition, disasters exacerbate pre-existing vulnerabilities. Poor and struggling families lose the little security they had and may be forced to make desperate decisions that have long term negative impacts on children, such as withdrawing a child from school and/or arranging child, early or forced marriage, which can also lead to </w:t>
      </w:r>
      <w:r w:rsidRPr="00C03508">
        <w:rPr>
          <w:rFonts w:ascii="Arial" w:eastAsia="Arial" w:hAnsi="Arial" w:cs="Arial"/>
        </w:rPr>
        <w:t>unwanted or unintended adolescent pregnancy for girls</w:t>
      </w:r>
      <w:r w:rsidRPr="00C03508">
        <w:rPr>
          <w:rFonts w:ascii="Calibri" w:eastAsia="Calibri" w:hAnsi="Calibri" w:cs="Calibri"/>
        </w:rPr>
        <w:t>. Adolescent girls report high levels of sexual harassment,</w:t>
      </w:r>
      <w:r w:rsidR="4148777A" w:rsidRPr="4148777A">
        <w:rPr>
          <w:rFonts w:ascii="Calibri" w:eastAsia="Calibri" w:hAnsi="Calibri" w:cs="Calibri"/>
        </w:rPr>
        <w:t xml:space="preserve"> </w:t>
      </w:r>
      <w:r w:rsidRPr="00C03508">
        <w:rPr>
          <w:rFonts w:ascii="Calibri" w:eastAsia="Calibri" w:hAnsi="Calibri" w:cs="Calibri"/>
        </w:rPr>
        <w:t xml:space="preserve">abuse and gender-based violence in the aftermath of disasters. See for these examples: A study in </w:t>
      </w:r>
      <w:hyperlink r:id="rId16" w:anchor=":~:text=Research%20and%20evidence%20have%20established,conflict%20and%20loss%20of%20education" w:history="1">
        <w:r w:rsidRPr="00DF29DF">
          <w:rPr>
            <w:rStyle w:val="Lienhypertexte"/>
            <w:rFonts w:ascii="Calibri" w:eastAsia="Calibri" w:hAnsi="Calibri" w:cs="Calibri"/>
          </w:rPr>
          <w:t>Somalia found that children faced increased violence and exploitation as drought worsened</w:t>
        </w:r>
      </w:hyperlink>
      <w:r w:rsidRPr="00C03508">
        <w:rPr>
          <w:rFonts w:ascii="Calibri" w:eastAsia="Calibri" w:hAnsi="Calibri" w:cs="Calibri"/>
        </w:rPr>
        <w:t xml:space="preserve"> (Save the Children, 2017). The extreme drought led to family separation, with parents leaving the home for long periods to find work or resources. Vulnerable left-behind children, especially girls, report rapes and beatings as they tried to collect firewood, look after livestock, or fetch water. Many children had to work to support family income and children’s school attendance had declined. High levels of psychological distress among children were reported. </w:t>
      </w:r>
    </w:p>
    <w:p w14:paraId="0E935844" w14:textId="77777777" w:rsidR="00C03508" w:rsidRPr="00C03508" w:rsidRDefault="00C03508" w:rsidP="00836C19">
      <w:pPr>
        <w:pStyle w:val="Paragraphedeliste"/>
        <w:rPr>
          <w:rStyle w:val="Lienhypertexte"/>
          <w:rFonts w:eastAsiaTheme="minorEastAsia"/>
          <w:color w:val="auto"/>
          <w:u w:val="none"/>
          <w:lang w:val="fr-CH"/>
        </w:rPr>
      </w:pPr>
    </w:p>
    <w:p w14:paraId="5D39AB7D" w14:textId="40639E5F" w:rsidR="00815A34" w:rsidRPr="001F3E24" w:rsidRDefault="00815A34" w:rsidP="00836C19">
      <w:pPr>
        <w:pStyle w:val="Paragraphedeliste"/>
        <w:numPr>
          <w:ilvl w:val="0"/>
          <w:numId w:val="27"/>
        </w:numPr>
        <w:rPr>
          <w:rFonts w:eastAsiaTheme="minorEastAsia"/>
          <w:lang w:val="en"/>
        </w:rPr>
      </w:pPr>
      <w:r w:rsidRPr="00B1330B">
        <w:rPr>
          <w:rFonts w:eastAsiaTheme="minorEastAsia"/>
          <w:lang w:val="en-US"/>
        </w:rPr>
        <w:t xml:space="preserve"> </w:t>
      </w:r>
      <w:r w:rsidRPr="00C03508">
        <w:rPr>
          <w:rFonts w:ascii="Calibri" w:eastAsia="Calibri" w:hAnsi="Calibri" w:cs="Calibri"/>
          <w:b/>
          <w:bCs/>
        </w:rPr>
        <w:t xml:space="preserve">The right of Indigenous children: </w:t>
      </w:r>
      <w:r w:rsidRPr="00C03508">
        <w:rPr>
          <w:rFonts w:ascii="Calibri" w:eastAsia="Calibri" w:hAnsi="Calibri" w:cs="Calibri"/>
        </w:rPr>
        <w:t xml:space="preserve">emphasise environmental impacts are not equally distributed and Indigenous children and children from traditional communities are more affected by environmental degradation and climate change. Therefore, it is necessary that States take into consideration the reality and the demands of these children, especially their connection with nature itself and the importance of the land to their right to culture and identity. Reference to the General Comment 11 on Indigenous children and their rights under the Convention should be made, highlighting that the main principles and obligations included in that GC should apply in the contexts described in this GC. GC 11 does not cover important elements like Free, Prior Informed Consent and elements related to the right of Indigenous children to a clean, healthy and sustainable environment. </w:t>
      </w:r>
      <w:r w:rsidR="00A73EE9" w:rsidRPr="00A73EE9">
        <w:rPr>
          <w:rFonts w:ascii="Calibri" w:eastAsia="Calibri" w:hAnsi="Calibri" w:cs="Calibri"/>
        </w:rPr>
        <w:t>We also support the current terminology in para 50: children of peasants, children in rural areas - derived from the UN Declaration on the rights of peasants https://digitallibrary.un.org/record/1650694</w:t>
      </w:r>
    </w:p>
    <w:p w14:paraId="5860DD29" w14:textId="77777777" w:rsidR="001F3E24" w:rsidRPr="001F3E24" w:rsidRDefault="001F3E24" w:rsidP="00836C19">
      <w:pPr>
        <w:pStyle w:val="Paragraphedeliste"/>
        <w:rPr>
          <w:rFonts w:eastAsiaTheme="minorEastAsia"/>
          <w:lang w:val="en"/>
        </w:rPr>
      </w:pPr>
    </w:p>
    <w:p w14:paraId="5C3CB8CD" w14:textId="1138210C" w:rsidR="001F3E24" w:rsidRDefault="001F3E24" w:rsidP="00836C19">
      <w:pPr>
        <w:pStyle w:val="Paragraphedeliste"/>
        <w:numPr>
          <w:ilvl w:val="0"/>
          <w:numId w:val="27"/>
        </w:numPr>
        <w:rPr>
          <w:rFonts w:eastAsiaTheme="minorEastAsia"/>
        </w:rPr>
      </w:pPr>
      <w:r w:rsidRPr="1C12BBF1">
        <w:rPr>
          <w:rFonts w:eastAsiaTheme="minorEastAsia"/>
          <w:b/>
          <w:bCs/>
        </w:rPr>
        <w:t xml:space="preserve">Right to education: </w:t>
      </w:r>
      <w:r w:rsidRPr="1C12BBF1">
        <w:rPr>
          <w:rFonts w:eastAsiaTheme="minorEastAsia"/>
        </w:rPr>
        <w:t xml:space="preserve">This section needs to make clear that this right falls under two categories: a right that is affected </w:t>
      </w:r>
      <w:r w:rsidRPr="1C12BBF1">
        <w:rPr>
          <w:rFonts w:eastAsiaTheme="minorEastAsia"/>
          <w:b/>
          <w:bCs/>
        </w:rPr>
        <w:t>negatively</w:t>
      </w:r>
      <w:r w:rsidRPr="1C12BBF1">
        <w:rPr>
          <w:rFonts w:eastAsiaTheme="minorEastAsia"/>
        </w:rPr>
        <w:t xml:space="preserve"> by environmental degradation and climate change, especially girls’ education: when schools are destroyed by natural hazards or heat impedes children to learn properly; and a right that, can help </w:t>
      </w:r>
      <w:r w:rsidRPr="1C12BBF1">
        <w:rPr>
          <w:rFonts w:eastAsiaTheme="minorEastAsia"/>
          <w:b/>
          <w:bCs/>
        </w:rPr>
        <w:t xml:space="preserve">positively </w:t>
      </w:r>
      <w:r w:rsidRPr="1C12BBF1">
        <w:rPr>
          <w:rFonts w:eastAsiaTheme="minorEastAsia"/>
        </w:rPr>
        <w:t xml:space="preserve">as, through its fulfilment, it empowers children to act as child human rights defenders and can be part of the measures of protection of children from environmental degradation and climate change. Children can also become actors in mitigating the effects of environmental degradation. Both aspects are included in the current text but, for better comprehension, it could be rearranged under these two aspects. In terms of environmental education, the environmental degradation and climate change should be made </w:t>
      </w:r>
      <w:hyperlink r:id="rId17" w:history="1">
        <w:r w:rsidRPr="0017145B">
          <w:rPr>
            <w:rStyle w:val="Lienhypertexte"/>
            <w:rFonts w:eastAsiaTheme="minorEastAsia"/>
          </w:rPr>
          <w:t>compulsory for primary and secondary school</w:t>
        </w:r>
      </w:hyperlink>
      <w:r w:rsidRPr="1C12BBF1">
        <w:rPr>
          <w:rFonts w:eastAsiaTheme="minorEastAsia"/>
        </w:rPr>
        <w:t xml:space="preserve"> by all State parties to the Convention. We </w:t>
      </w:r>
      <w:r>
        <w:rPr>
          <w:rFonts w:eastAsiaTheme="minorEastAsia"/>
        </w:rPr>
        <w:t xml:space="preserve">encourage </w:t>
      </w:r>
      <w:r w:rsidRPr="1C12BBF1">
        <w:rPr>
          <w:rFonts w:eastAsiaTheme="minorEastAsia"/>
        </w:rPr>
        <w:t xml:space="preserve">the Committee to consult </w:t>
      </w:r>
      <w:hyperlink r:id="rId18">
        <w:r w:rsidRPr="1C12BBF1">
          <w:rPr>
            <w:rStyle w:val="Lienhypertexte"/>
            <w:rFonts w:eastAsiaTheme="minorEastAsia"/>
          </w:rPr>
          <w:t>UNESCO’s 2021 report</w:t>
        </w:r>
      </w:hyperlink>
      <w:r w:rsidRPr="1C12BBF1">
        <w:rPr>
          <w:rFonts w:eastAsiaTheme="minorEastAsia"/>
        </w:rPr>
        <w:t xml:space="preserve"> which articulates how this can be pursued in practice </w:t>
      </w:r>
    </w:p>
    <w:p w14:paraId="12EAE506" w14:textId="77777777" w:rsidR="001F3E24" w:rsidRPr="00C03508" w:rsidRDefault="001F3E24" w:rsidP="00836C19">
      <w:pPr>
        <w:pStyle w:val="Paragraphedeliste"/>
        <w:rPr>
          <w:rFonts w:eastAsiaTheme="minorEastAsia"/>
          <w:lang w:val="en"/>
        </w:rPr>
      </w:pPr>
    </w:p>
    <w:p w14:paraId="42C0BE6F" w14:textId="77777777" w:rsidR="00850C79" w:rsidRPr="00850C79" w:rsidRDefault="00850C79" w:rsidP="00836C19">
      <w:pPr>
        <w:pStyle w:val="xmsonormal0"/>
        <w:shd w:val="clear" w:color="auto" w:fill="FFFFFF"/>
        <w:spacing w:before="0" w:beforeAutospacing="0" w:after="0" w:afterAutospacing="0"/>
        <w:textAlignment w:val="baseline"/>
        <w:rPr>
          <w:rFonts w:asciiTheme="minorHAnsi" w:hAnsiTheme="minorHAnsi" w:cstheme="minorHAnsi"/>
          <w:b/>
          <w:bCs/>
          <w:sz w:val="22"/>
          <w:szCs w:val="22"/>
          <w:u w:val="single"/>
          <w:bdr w:val="none" w:sz="0" w:space="0" w:color="auto" w:frame="1"/>
        </w:rPr>
      </w:pPr>
      <w:r w:rsidRPr="00850C79">
        <w:rPr>
          <w:rFonts w:asciiTheme="minorHAnsi" w:hAnsiTheme="minorHAnsi" w:cstheme="minorHAnsi"/>
          <w:b/>
          <w:bCs/>
          <w:sz w:val="22"/>
          <w:szCs w:val="22"/>
          <w:u w:val="single"/>
          <w:bdr w:val="none" w:sz="0" w:space="0" w:color="auto" w:frame="1"/>
        </w:rPr>
        <w:t xml:space="preserve">Recommendations on the </w:t>
      </w:r>
      <w:r w:rsidR="00173D62" w:rsidRPr="00850C79">
        <w:rPr>
          <w:rFonts w:asciiTheme="minorHAnsi" w:hAnsiTheme="minorHAnsi" w:cstheme="minorHAnsi"/>
          <w:b/>
          <w:bCs/>
          <w:sz w:val="22"/>
          <w:szCs w:val="22"/>
          <w:u w:val="single"/>
          <w:bdr w:val="none" w:sz="0" w:space="0" w:color="auto" w:frame="1"/>
        </w:rPr>
        <w:t>proposed section on child civil and political rights and rights related to children empowerment</w:t>
      </w:r>
      <w:r w:rsidRPr="00850C79">
        <w:rPr>
          <w:rFonts w:asciiTheme="minorHAnsi" w:hAnsiTheme="minorHAnsi" w:cstheme="minorHAnsi"/>
          <w:b/>
          <w:bCs/>
          <w:sz w:val="22"/>
          <w:szCs w:val="22"/>
          <w:u w:val="single"/>
          <w:bdr w:val="none" w:sz="0" w:space="0" w:color="auto" w:frame="1"/>
        </w:rPr>
        <w:t>:</w:t>
      </w:r>
      <w:r w:rsidRPr="00850C79">
        <w:rPr>
          <w:rFonts w:asciiTheme="minorHAnsi" w:hAnsiTheme="minorHAnsi" w:cstheme="minorHAnsi"/>
          <w:b/>
          <w:bCs/>
          <w:sz w:val="22"/>
          <w:szCs w:val="22"/>
          <w:u w:val="single"/>
          <w:bdr w:val="none" w:sz="0" w:space="0" w:color="auto" w:frame="1"/>
        </w:rPr>
        <w:br/>
      </w:r>
    </w:p>
    <w:p w14:paraId="5D9CE3A8" w14:textId="1D6CA3D7" w:rsidR="00C26D6B" w:rsidRPr="00850C79" w:rsidRDefault="1C12BBF1" w:rsidP="00836C19">
      <w:pPr>
        <w:pStyle w:val="xmsonormal0"/>
        <w:numPr>
          <w:ilvl w:val="0"/>
          <w:numId w:val="27"/>
        </w:numPr>
        <w:shd w:val="clear" w:color="auto" w:fill="FFFFFF" w:themeFill="background1"/>
        <w:spacing w:before="0" w:beforeAutospacing="0" w:after="0" w:afterAutospacing="0"/>
        <w:textAlignment w:val="baseline"/>
        <w:rPr>
          <w:rFonts w:asciiTheme="minorHAnsi" w:hAnsiTheme="minorHAnsi" w:cstheme="minorBidi"/>
          <w:sz w:val="22"/>
          <w:szCs w:val="22"/>
          <w:u w:val="single"/>
        </w:rPr>
      </w:pPr>
      <w:r w:rsidRPr="1C12BBF1">
        <w:rPr>
          <w:rFonts w:asciiTheme="minorHAnsi" w:hAnsiTheme="minorHAnsi" w:cstheme="minorBidi"/>
          <w:b/>
          <w:bCs/>
          <w:color w:val="000000" w:themeColor="text1"/>
          <w:sz w:val="22"/>
          <w:szCs w:val="22"/>
        </w:rPr>
        <w:lastRenderedPageBreak/>
        <w:t>On access to information and best available science:</w:t>
      </w:r>
      <w:r w:rsidRPr="1C12BBF1">
        <w:rPr>
          <w:rFonts w:asciiTheme="minorHAnsi" w:hAnsiTheme="minorHAnsi" w:cstheme="minorBidi"/>
          <w:color w:val="000000" w:themeColor="text1"/>
          <w:sz w:val="22"/>
          <w:szCs w:val="22"/>
        </w:rPr>
        <w:t xml:space="preserve"> it should be clearly stated that States have the obligation to ensure that the best available science is accessible by all children and their parents/caregivers without discrimination. Additional efforts should be made by States to ensure that children from </w:t>
      </w:r>
      <w:proofErr w:type="spellStart"/>
      <w:r w:rsidRPr="1C12BBF1">
        <w:rPr>
          <w:rFonts w:asciiTheme="minorHAnsi" w:hAnsiTheme="minorHAnsi" w:cstheme="minorBidi"/>
          <w:color w:val="000000" w:themeColor="text1"/>
          <w:sz w:val="22"/>
          <w:szCs w:val="22"/>
        </w:rPr>
        <w:t>marginalised</w:t>
      </w:r>
      <w:proofErr w:type="spellEnd"/>
      <w:r w:rsidRPr="1C12BBF1">
        <w:rPr>
          <w:rFonts w:asciiTheme="minorHAnsi" w:hAnsiTheme="minorHAnsi" w:cstheme="minorBidi"/>
          <w:color w:val="000000" w:themeColor="text1"/>
          <w:sz w:val="22"/>
          <w:szCs w:val="22"/>
        </w:rPr>
        <w:t xml:space="preserve"> </w:t>
      </w:r>
      <w:r w:rsidR="4148777A" w:rsidRPr="4148777A">
        <w:rPr>
          <w:rFonts w:asciiTheme="minorHAnsi" w:hAnsiTheme="minorHAnsi" w:cstheme="minorBidi"/>
          <w:color w:val="000000" w:themeColor="text1"/>
          <w:sz w:val="22"/>
          <w:szCs w:val="22"/>
        </w:rPr>
        <w:t>communities</w:t>
      </w:r>
      <w:r w:rsidRPr="1C12BBF1">
        <w:rPr>
          <w:rFonts w:asciiTheme="minorHAnsi" w:hAnsiTheme="minorHAnsi" w:cstheme="minorBidi"/>
          <w:color w:val="000000" w:themeColor="text1"/>
          <w:sz w:val="22"/>
          <w:szCs w:val="22"/>
        </w:rPr>
        <w:t xml:space="preserve"> have access to the best available evidence. At the same time, </w:t>
      </w:r>
      <w:r w:rsidRPr="1C12BBF1">
        <w:rPr>
          <w:rFonts w:asciiTheme="minorHAnsi" w:eastAsia="Calibri" w:hAnsiTheme="minorHAnsi" w:cstheme="minorBidi"/>
          <w:sz w:val="22"/>
          <w:szCs w:val="22"/>
        </w:rPr>
        <w:t xml:space="preserve">States should also </w:t>
      </w:r>
      <w:r w:rsidRPr="1C12BBF1">
        <w:rPr>
          <w:rFonts w:asciiTheme="minorHAnsi" w:eastAsia="Calibri" w:hAnsiTheme="minorHAnsi" w:cstheme="minorBidi"/>
          <w:b/>
          <w:bCs/>
          <w:sz w:val="22"/>
          <w:szCs w:val="22"/>
        </w:rPr>
        <w:t>protect children and their parents/caregivers from misinformation</w:t>
      </w:r>
      <w:r w:rsidRPr="1C12BBF1">
        <w:rPr>
          <w:rFonts w:asciiTheme="minorHAnsi" w:eastAsia="Calibri" w:hAnsiTheme="minorHAnsi" w:cstheme="minorBidi"/>
          <w:sz w:val="22"/>
          <w:szCs w:val="22"/>
        </w:rPr>
        <w:t xml:space="preserve"> such as climate denial and promulgation of similar harmful views, materials and content that undermine urgently needed climate action. States must regulate misleading advertising of products that are harmful to the environment and their integrity. States should also regulate </w:t>
      </w:r>
      <w:r w:rsidRPr="1C12BBF1">
        <w:rPr>
          <w:rFonts w:asciiTheme="minorHAnsi" w:eastAsia="Calibri Light" w:hAnsiTheme="minorHAnsi" w:cstheme="minorBidi"/>
          <w:sz w:val="22"/>
          <w:szCs w:val="22"/>
          <w:lang w:val="en"/>
        </w:rPr>
        <w:t xml:space="preserve">the promotion of a consumerist and materialist culture that ends up generating severe damages to the environment, especially from plastic waste. </w:t>
      </w:r>
      <w:r w:rsidRPr="1C12BBF1">
        <w:rPr>
          <w:rFonts w:asciiTheme="minorHAnsi" w:hAnsiTheme="minorHAnsi" w:cstheme="minorBidi"/>
          <w:sz w:val="22"/>
          <w:szCs w:val="22"/>
        </w:rPr>
        <w:t xml:space="preserve"> </w:t>
      </w:r>
    </w:p>
    <w:p w14:paraId="4961C9D4" w14:textId="79FBD055" w:rsidR="29248B26" w:rsidRPr="00B74A27" w:rsidRDefault="00436967" w:rsidP="00836C19">
      <w:pPr>
        <w:pStyle w:val="Paragraphedeliste"/>
        <w:ind w:left="0"/>
        <w:rPr>
          <w:b/>
          <w:bCs/>
          <w:color w:val="000000" w:themeColor="text1"/>
          <w:sz w:val="24"/>
          <w:szCs w:val="24"/>
        </w:rPr>
      </w:pPr>
      <w:r w:rsidRPr="00B74A27">
        <w:rPr>
          <w:rFonts w:eastAsiaTheme="minorEastAsia"/>
          <w:sz w:val="24"/>
          <w:szCs w:val="24"/>
        </w:rPr>
        <w:br/>
      </w:r>
      <w:r w:rsidRPr="00B74A27">
        <w:rPr>
          <w:b/>
          <w:bCs/>
          <w:color w:val="000000" w:themeColor="text1"/>
          <w:sz w:val="24"/>
          <w:szCs w:val="24"/>
        </w:rPr>
        <w:t>RECOMMENDATIONS ON OTHER SECTIONS OF THE GC:</w:t>
      </w:r>
    </w:p>
    <w:p w14:paraId="2231C877" w14:textId="77777777" w:rsidR="00AF2471" w:rsidRPr="00DD0262" w:rsidRDefault="00AF2471" w:rsidP="00836C19">
      <w:pPr>
        <w:pStyle w:val="Paragraphedeliste"/>
        <w:ind w:left="0"/>
        <w:rPr>
          <w:rFonts w:eastAsiaTheme="minorEastAsia"/>
        </w:rPr>
      </w:pPr>
    </w:p>
    <w:p w14:paraId="2887BAA2" w14:textId="2E68F1D9" w:rsidR="78B17971" w:rsidRDefault="1C12BBF1" w:rsidP="00836C19">
      <w:pPr>
        <w:pStyle w:val="Paragraphedeliste"/>
        <w:numPr>
          <w:ilvl w:val="0"/>
          <w:numId w:val="27"/>
        </w:numPr>
      </w:pPr>
      <w:r w:rsidRPr="1C12BBF1">
        <w:rPr>
          <w:b/>
          <w:bCs/>
        </w:rPr>
        <w:t xml:space="preserve">On climate change and its treatment in separate </w:t>
      </w:r>
      <w:proofErr w:type="gramStart"/>
      <w:r w:rsidRPr="1C12BBF1">
        <w:rPr>
          <w:b/>
          <w:bCs/>
        </w:rPr>
        <w:t>section</w:t>
      </w:r>
      <w:r>
        <w:t>:</w:t>
      </w:r>
      <w:proofErr w:type="gramEnd"/>
      <w:r>
        <w:t xml:space="preserve"> as said above we propose to integrate the climate considerations in the recommendations under each group of rights. Among the recommendations to be introduced specifically on climate change: </w:t>
      </w:r>
      <w:proofErr w:type="spellStart"/>
      <w:r>
        <w:t>i</w:t>
      </w:r>
      <w:proofErr w:type="spellEnd"/>
      <w:r>
        <w:t xml:space="preserve">) States must ensure, as of 2023 and </w:t>
      </w:r>
      <w:proofErr w:type="gramStart"/>
      <w:r>
        <w:t>in light of</w:t>
      </w:r>
      <w:proofErr w:type="gramEnd"/>
      <w:r>
        <w:t xml:space="preserve"> IPCC research, that </w:t>
      </w:r>
      <w:r w:rsidRPr="1C12BBF1">
        <w:rPr>
          <w:b/>
          <w:bCs/>
        </w:rPr>
        <w:t>temperature does not increase 1.5</w:t>
      </w:r>
      <w:r>
        <w:t xml:space="preserve"> </w:t>
      </w:r>
      <w:r w:rsidRPr="006C0BD8">
        <w:rPr>
          <w:b/>
          <w:bCs/>
        </w:rPr>
        <w:t xml:space="preserve">degrees </w:t>
      </w:r>
      <w:r w:rsidR="006C0BD8" w:rsidRPr="006C0BD8">
        <w:rPr>
          <w:b/>
          <w:bCs/>
        </w:rPr>
        <w:t>(and not 2 degrees as in the current draft GC)</w:t>
      </w:r>
      <w:r w:rsidR="006C0BD8">
        <w:t xml:space="preserve"> </w:t>
      </w:r>
      <w:r>
        <w:t xml:space="preserve">as it may cause irreversible damage, including serious violations to children’s rights. ii) States must ensure that mitigation measures should not rely on </w:t>
      </w:r>
      <w:r w:rsidRPr="1C12BBF1">
        <w:rPr>
          <w:b/>
          <w:bCs/>
        </w:rPr>
        <w:t>technologies</w:t>
      </w:r>
      <w:r>
        <w:t xml:space="preserve"> that have not yet proven to be effective and carry significant risks for human and child rights, as outlined in </w:t>
      </w:r>
      <w:hyperlink r:id="rId19">
        <w:r w:rsidRPr="1C12BBF1">
          <w:rPr>
            <w:rStyle w:val="Lienhypertexte"/>
            <w:color w:val="auto"/>
          </w:rPr>
          <w:t>academic</w:t>
        </w:r>
      </w:hyperlink>
      <w:r>
        <w:t xml:space="preserve"> and UN publications. (Para 111 e) iii) States must </w:t>
      </w:r>
      <w:r w:rsidRPr="1C12BBF1">
        <w:rPr>
          <w:b/>
          <w:bCs/>
        </w:rPr>
        <w:t>stop providing fossil fuel subsidies</w:t>
      </w:r>
      <w:r>
        <w:t xml:space="preserve"> and other incentives, as these violate government human rights obligations related to climate change. (delete “consider”. (</w:t>
      </w:r>
      <w:proofErr w:type="gramStart"/>
      <w:r>
        <w:t>para</w:t>
      </w:r>
      <w:proofErr w:type="gramEnd"/>
      <w:r>
        <w:t xml:space="preserve"> 112)) iv) ensuring that international cooperation, particularly between developed and developing countries, is driven by </w:t>
      </w:r>
      <w:r w:rsidRPr="1C12BBF1">
        <w:rPr>
          <w:b/>
          <w:bCs/>
        </w:rPr>
        <w:t>climate justice</w:t>
      </w:r>
      <w:r>
        <w:t xml:space="preserve"> and not profit, such as carbon trading, and therefore establishing systems of remedies to compensate for the </w:t>
      </w:r>
      <w:r w:rsidRPr="1C12BBF1">
        <w:rPr>
          <w:b/>
          <w:bCs/>
        </w:rPr>
        <w:t>loss and damage</w:t>
      </w:r>
      <w:r>
        <w:t xml:space="preserve"> suffered by some countries and communities as a result of climate change.</w:t>
      </w:r>
      <w:r w:rsidR="006C0BD8">
        <w:t xml:space="preserve"> (The climate COP27, 2022 </w:t>
      </w:r>
      <w:r w:rsidR="006C0BD8" w:rsidRPr="006C0BD8">
        <w:t>pave</w:t>
      </w:r>
      <w:r w:rsidR="006C0BD8">
        <w:t>d</w:t>
      </w:r>
      <w:r w:rsidR="006C0BD8" w:rsidRPr="006C0BD8">
        <w:t xml:space="preserve"> the way for the development of a loss and damage fund</w:t>
      </w:r>
      <w:r w:rsidR="006C0BD8">
        <w:t xml:space="preserve"> which could be a model for other loss and damage schemes)</w:t>
      </w:r>
      <w:r w:rsidR="5D545B46">
        <w:br/>
      </w:r>
    </w:p>
    <w:p w14:paraId="4DE90FEC" w14:textId="41958225" w:rsidR="45D3D375" w:rsidRDefault="7242AB56" w:rsidP="00836C19">
      <w:pPr>
        <w:pStyle w:val="Paragraphedeliste"/>
        <w:numPr>
          <w:ilvl w:val="0"/>
          <w:numId w:val="27"/>
        </w:numPr>
        <w:rPr>
          <w:rFonts w:ascii="Calibri" w:eastAsia="Calibri" w:hAnsi="Calibri" w:cs="Calibri"/>
        </w:rPr>
      </w:pPr>
      <w:r w:rsidRPr="7242AB56">
        <w:rPr>
          <w:b/>
          <w:bCs/>
        </w:rPr>
        <w:t>On child rights and business:</w:t>
      </w:r>
      <w:r>
        <w:t xml:space="preserve"> </w:t>
      </w:r>
      <w:r w:rsidRPr="7242AB56">
        <w:rPr>
          <w:rFonts w:ascii="Calibri" w:eastAsia="Calibri" w:hAnsi="Calibri" w:cs="Calibri"/>
        </w:rPr>
        <w:t xml:space="preserve">is covered in 2 sections (one specific on Climate). Obligations are similar. They should be merged into 1. Paragraph 101 also focuses too much on the role of businesses without a strong ask for a necessary strengthening of the role of States as per their obligations under IHRL to regulate the activities of businesses to respect, protect and fulfil children’s rights; and to guarantee access to effective remedies when abuses occur. In that regard, reference to the GC 16 on State obligations regarding the impact of the business sector on children’s rights could be made using some of its language. Specifically relevant for this GC are the threats that businesses strategies and activities represent for the rights of children in the context of new incentive measures and false solutions to the triple planetary crisis. Indeed, these often create new markets and profit-generating opportunities that may be labelled as “green” but are not sustainable or even effective and often result in child rights abuse such as child labour, forced evictions, disruption of access to water, forests, among others. This is particularly true with regard to geo-engineering. References to “supply chains” should be changed by “value chain”. The UNGPs take a 'value chain' approach, which includes upstream risks/impacts (for instance from sourcing) and downstream risks/impacts (for instance disposal / use). Conservative business in the OECD are currently trying to argue </w:t>
      </w:r>
      <w:r w:rsidRPr="7242AB56">
        <w:rPr>
          <w:rFonts w:ascii="Calibri" w:eastAsia="Calibri" w:hAnsi="Calibri" w:cs="Calibri"/>
        </w:rPr>
        <w:lastRenderedPageBreak/>
        <w:t>that their standards apply only to 'supply chains', which is highly problematic, so would be very careful to refer to 'value chains' throughout this document.</w:t>
      </w:r>
    </w:p>
    <w:p w14:paraId="158FDA9A" w14:textId="77777777" w:rsidR="00422731" w:rsidRPr="00422731" w:rsidRDefault="00422731" w:rsidP="00836C19">
      <w:pPr>
        <w:pStyle w:val="Paragraphedeliste"/>
        <w:rPr>
          <w:rFonts w:ascii="Calibri" w:eastAsia="Calibri" w:hAnsi="Calibri" w:cs="Calibri"/>
        </w:rPr>
      </w:pPr>
    </w:p>
    <w:p w14:paraId="460F169E" w14:textId="4328E338" w:rsidR="26CC66A6" w:rsidRDefault="1C12BBF1" w:rsidP="00836C19">
      <w:pPr>
        <w:pStyle w:val="Paragraphedeliste"/>
        <w:numPr>
          <w:ilvl w:val="0"/>
          <w:numId w:val="27"/>
        </w:numPr>
        <w:rPr>
          <w:rFonts w:eastAsiaTheme="minorEastAsia"/>
          <w:lang w:val="en-US"/>
        </w:rPr>
      </w:pPr>
      <w:r w:rsidRPr="00D106EB">
        <w:rPr>
          <w:rFonts w:ascii="Calibri" w:eastAsia="Calibri" w:hAnsi="Calibri" w:cs="Calibri"/>
          <w:b/>
          <w:bCs/>
        </w:rPr>
        <w:t>Child rights impact assessment:</w:t>
      </w:r>
      <w:r w:rsidRPr="1C12BBF1">
        <w:rPr>
          <w:rFonts w:ascii="Calibri" w:eastAsia="Calibri" w:hAnsi="Calibri" w:cs="Calibri"/>
        </w:rPr>
        <w:t xml:space="preserve"> it should </w:t>
      </w:r>
      <w:r w:rsidR="00D106EB">
        <w:rPr>
          <w:rFonts w:ascii="Calibri" w:eastAsia="Calibri" w:hAnsi="Calibri" w:cs="Calibri"/>
        </w:rPr>
        <w:t xml:space="preserve">be </w:t>
      </w:r>
      <w:r w:rsidRPr="1C12BBF1">
        <w:rPr>
          <w:rFonts w:ascii="Calibri" w:eastAsia="Calibri" w:hAnsi="Calibri" w:cs="Calibri"/>
        </w:rPr>
        <w:t>integrate</w:t>
      </w:r>
      <w:r w:rsidR="00D106EB">
        <w:rPr>
          <w:rFonts w:ascii="Calibri" w:eastAsia="Calibri" w:hAnsi="Calibri" w:cs="Calibri"/>
        </w:rPr>
        <w:t>d</w:t>
      </w:r>
      <w:r w:rsidR="00C67BCF">
        <w:rPr>
          <w:rFonts w:ascii="Calibri" w:eastAsia="Calibri" w:hAnsi="Calibri" w:cs="Calibri"/>
        </w:rPr>
        <w:t xml:space="preserve"> in</w:t>
      </w:r>
      <w:r w:rsidRPr="1C12BBF1">
        <w:rPr>
          <w:rFonts w:ascii="Calibri" w:eastAsia="Calibri" w:hAnsi="Calibri" w:cs="Calibri"/>
        </w:rPr>
        <w:t xml:space="preserve"> the </w:t>
      </w:r>
      <w:r w:rsidR="00C67BCF">
        <w:rPr>
          <w:rFonts w:ascii="Calibri" w:eastAsia="Calibri" w:hAnsi="Calibri" w:cs="Calibri"/>
        </w:rPr>
        <w:t xml:space="preserve">section on </w:t>
      </w:r>
      <w:r w:rsidR="00201B67">
        <w:rPr>
          <w:rFonts w:ascii="Calibri" w:eastAsia="Calibri" w:hAnsi="Calibri" w:cs="Calibri"/>
        </w:rPr>
        <w:t>right</w:t>
      </w:r>
      <w:r w:rsidRPr="1C12BBF1">
        <w:rPr>
          <w:rFonts w:ascii="Calibri" w:eastAsia="Calibri" w:hAnsi="Calibri" w:cs="Calibri"/>
        </w:rPr>
        <w:t xml:space="preserve"> </w:t>
      </w:r>
      <w:r w:rsidRPr="1C12BBF1">
        <w:rPr>
          <w:b/>
          <w:bCs/>
        </w:rPr>
        <w:t xml:space="preserve">to a clean, </w:t>
      </w:r>
      <w:proofErr w:type="gramStart"/>
      <w:r w:rsidRPr="1C12BBF1">
        <w:rPr>
          <w:b/>
          <w:bCs/>
        </w:rPr>
        <w:t>healthy</w:t>
      </w:r>
      <w:proofErr w:type="gramEnd"/>
      <w:r w:rsidRPr="1C12BBF1">
        <w:rPr>
          <w:b/>
          <w:bCs/>
        </w:rPr>
        <w:t xml:space="preserve"> and sustainable environment</w:t>
      </w:r>
      <w:r w:rsidR="00AB08A1">
        <w:rPr>
          <w:b/>
          <w:bCs/>
        </w:rPr>
        <w:t>.</w:t>
      </w:r>
    </w:p>
    <w:p w14:paraId="6EB2E9F2" w14:textId="281366B2" w:rsidR="5A92A41E" w:rsidRDefault="5A92A41E" w:rsidP="00836C19">
      <w:pPr>
        <w:pStyle w:val="Paragraphedeliste"/>
        <w:rPr>
          <w:color w:val="5B9BD5" w:themeColor="accent5"/>
        </w:rPr>
      </w:pPr>
    </w:p>
    <w:p w14:paraId="5F552588" w14:textId="19B49EC8" w:rsidR="00A3724E" w:rsidRDefault="1C12BBF1" w:rsidP="00836C19">
      <w:pPr>
        <w:pStyle w:val="Paragraphedeliste"/>
        <w:numPr>
          <w:ilvl w:val="0"/>
          <w:numId w:val="27"/>
        </w:numPr>
        <w:rPr>
          <w:b/>
          <w:bCs/>
        </w:rPr>
      </w:pPr>
      <w:r w:rsidRPr="1C12BBF1">
        <w:rPr>
          <w:b/>
          <w:bCs/>
        </w:rPr>
        <w:t>On missing or scattered issues</w:t>
      </w:r>
      <w:r w:rsidR="00A3724E">
        <w:rPr>
          <w:b/>
          <w:bCs/>
        </w:rPr>
        <w:t>:</w:t>
      </w:r>
    </w:p>
    <w:p w14:paraId="536B1442" w14:textId="77777777" w:rsidR="006C0BD8" w:rsidRDefault="006C0BD8" w:rsidP="00836C19">
      <w:pPr>
        <w:pStyle w:val="Paragraphedeliste"/>
        <w:numPr>
          <w:ilvl w:val="1"/>
          <w:numId w:val="27"/>
        </w:numPr>
        <w:ind w:left="1080"/>
        <w:rPr>
          <w:rFonts w:ascii="Calibri" w:eastAsia="Calibri" w:hAnsi="Calibri" w:cs="Calibri"/>
        </w:rPr>
      </w:pPr>
      <w:r w:rsidRPr="1C12BBF1">
        <w:rPr>
          <w:rFonts w:ascii="Calibri" w:eastAsia="Calibri" w:hAnsi="Calibri" w:cs="Calibri"/>
          <w:b/>
          <w:bCs/>
        </w:rPr>
        <w:t>Links between gender and environmental degradation and climate change:</w:t>
      </w:r>
      <w:r w:rsidRPr="1C12BBF1">
        <w:rPr>
          <w:rFonts w:ascii="Calibri" w:eastAsia="Calibri" w:hAnsi="Calibri" w:cs="Calibri"/>
        </w:rPr>
        <w:t xml:space="preserve"> this issue is scattered through the text and weak in its representation. </w:t>
      </w:r>
      <w:hyperlink r:id="rId20" w:history="1">
        <w:r w:rsidRPr="001F3E24">
          <w:rPr>
            <w:rStyle w:val="Lienhypertexte"/>
            <w:rFonts w:ascii="Calibri" w:eastAsia="Calibri" w:hAnsi="Calibri" w:cs="Calibri"/>
          </w:rPr>
          <w:t>Environmental degradation and climate change increases women and girls’ unpaid care workload</w:t>
        </w:r>
      </w:hyperlink>
      <w:r w:rsidRPr="1C12BBF1">
        <w:rPr>
          <w:rFonts w:ascii="Calibri" w:eastAsia="Calibri" w:hAnsi="Calibri" w:cs="Calibri"/>
        </w:rPr>
        <w:t xml:space="preserve">, further deepening gender inequalities. Environmental degradation and climate change can also increase girls’ risk of sexual and gender-based violence, child early and forced marriage, adolescent pregnancy, and being removed from school. An example of the specific impact on women and girls is that, in many parts of the world, they spend a long time walking long distances to fetch water. With shortage of water, this double burden could increase. Also, with less water, it may affect their menstrual hygiene. Also, they would curb on intake to save water, fetching water multiple times leading to UTI and kidney stones. </w:t>
      </w:r>
    </w:p>
    <w:p w14:paraId="4DF51A8B" w14:textId="77777777" w:rsidR="006C0BD8" w:rsidRPr="00577E77" w:rsidRDefault="006C0BD8" w:rsidP="00836C19">
      <w:pPr>
        <w:pStyle w:val="Paragraphedeliste"/>
        <w:numPr>
          <w:ilvl w:val="1"/>
          <w:numId w:val="27"/>
        </w:numPr>
        <w:spacing w:line="257" w:lineRule="auto"/>
        <w:ind w:left="1080"/>
        <w:rPr>
          <w:rFonts w:eastAsiaTheme="minorEastAsia"/>
          <w:color w:val="002060"/>
        </w:rPr>
      </w:pPr>
      <w:r w:rsidRPr="1C12BBF1">
        <w:rPr>
          <w:rFonts w:eastAsiaTheme="minorEastAsia"/>
          <w:b/>
          <w:bCs/>
        </w:rPr>
        <w:t xml:space="preserve">Governance-related measures: </w:t>
      </w:r>
      <w:r w:rsidRPr="1C12BBF1">
        <w:rPr>
          <w:rFonts w:eastAsiaTheme="minorEastAsia"/>
        </w:rPr>
        <w:t>this issue is covered in a scattered manner. It would be useful to include under obligations of states under each rights group emphasising the need for inter-ministerial collaboration (suggest establishment of inter-ministerial task force groups, as some governments are already doing) and recommendations on working arrangements with civil society.</w:t>
      </w:r>
    </w:p>
    <w:p w14:paraId="413C2BFC" w14:textId="50FC2F63" w:rsidR="002A20DA" w:rsidRPr="006C0BD8" w:rsidRDefault="00A97CF7" w:rsidP="002A20DA">
      <w:pPr>
        <w:pStyle w:val="Paragraphedeliste"/>
        <w:jc w:val="both"/>
        <w:rPr>
          <w:b/>
          <w:bCs/>
        </w:rPr>
      </w:pPr>
      <w:r>
        <w:rPr>
          <w:noProof/>
        </w:rPr>
        <w:drawing>
          <wp:anchor distT="0" distB="0" distL="114300" distR="114300" simplePos="0" relativeHeight="251658243" behindDoc="0" locked="0" layoutInCell="1" allowOverlap="1" wp14:anchorId="442825AC" wp14:editId="1266E1B1">
            <wp:simplePos x="0" y="0"/>
            <wp:positionH relativeFrom="margin">
              <wp:posOffset>4845050</wp:posOffset>
            </wp:positionH>
            <wp:positionV relativeFrom="paragraph">
              <wp:posOffset>175260</wp:posOffset>
            </wp:positionV>
            <wp:extent cx="654050" cy="616585"/>
            <wp:effectExtent l="0" t="0" r="0" b="0"/>
            <wp:wrapSquare wrapText="bothSides"/>
            <wp:docPr id="1004727139" name="Picture 10047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4050" cy="616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7C53E52" wp14:editId="621137A9">
            <wp:simplePos x="0" y="0"/>
            <wp:positionH relativeFrom="column">
              <wp:posOffset>2178050</wp:posOffset>
            </wp:positionH>
            <wp:positionV relativeFrom="paragraph">
              <wp:posOffset>332105</wp:posOffset>
            </wp:positionV>
            <wp:extent cx="2278380" cy="482600"/>
            <wp:effectExtent l="0" t="0" r="7620" b="0"/>
            <wp:wrapSquare wrapText="bothSides"/>
            <wp:docPr id="1118918371" name="Picture 111891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8380" cy="482600"/>
                    </a:xfrm>
                    <a:prstGeom prst="rect">
                      <a:avLst/>
                    </a:prstGeom>
                  </pic:spPr>
                </pic:pic>
              </a:graphicData>
            </a:graphic>
            <wp14:sizeRelH relativeFrom="margin">
              <wp14:pctWidth>0</wp14:pctWidth>
            </wp14:sizeRelH>
            <wp14:sizeRelV relativeFrom="margin">
              <wp14:pctHeight>0</wp14:pctHeight>
            </wp14:sizeRelV>
          </wp:anchor>
        </w:drawing>
      </w:r>
      <w:r w:rsidR="009A4B58">
        <w:rPr>
          <w:noProof/>
        </w:rPr>
        <w:drawing>
          <wp:anchor distT="0" distB="0" distL="114300" distR="114300" simplePos="0" relativeHeight="251658240" behindDoc="0" locked="0" layoutInCell="1" allowOverlap="1" wp14:anchorId="60F4BB2B" wp14:editId="3C4B952E">
            <wp:simplePos x="0" y="0"/>
            <wp:positionH relativeFrom="column">
              <wp:posOffset>-215900</wp:posOffset>
            </wp:positionH>
            <wp:positionV relativeFrom="paragraph">
              <wp:posOffset>295275</wp:posOffset>
            </wp:positionV>
            <wp:extent cx="1987550" cy="627514"/>
            <wp:effectExtent l="0" t="0" r="0" b="1270"/>
            <wp:wrapSquare wrapText="bothSides"/>
            <wp:docPr id="949707499" name="Picture 94970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7550" cy="627514"/>
                    </a:xfrm>
                    <a:prstGeom prst="rect">
                      <a:avLst/>
                    </a:prstGeom>
                  </pic:spPr>
                </pic:pic>
              </a:graphicData>
            </a:graphic>
          </wp:anchor>
        </w:drawing>
      </w:r>
    </w:p>
    <w:p w14:paraId="01700A42" w14:textId="32D7EA15" w:rsidR="1C12BBF1" w:rsidRPr="00577E77" w:rsidRDefault="00EB2EC3" w:rsidP="004F2E9C">
      <w:pPr>
        <w:tabs>
          <w:tab w:val="left" w:pos="1250"/>
        </w:tabs>
        <w:spacing w:line="257" w:lineRule="auto"/>
        <w:rPr>
          <w:rFonts w:eastAsiaTheme="minorEastAsia"/>
          <w:color w:val="002060"/>
        </w:rPr>
      </w:pPr>
      <w:r>
        <w:rPr>
          <w:rFonts w:ascii="Calibri" w:eastAsia="Calibri" w:hAnsi="Calibri" w:cs="Calibri"/>
          <w:b/>
          <w:bCs/>
          <w:noProof/>
        </w:rPr>
        <w:drawing>
          <wp:anchor distT="0" distB="0" distL="114300" distR="114300" simplePos="0" relativeHeight="251658250" behindDoc="0" locked="0" layoutInCell="1" allowOverlap="1" wp14:anchorId="7E5A4A9C" wp14:editId="4E737E02">
            <wp:simplePos x="0" y="0"/>
            <wp:positionH relativeFrom="margin">
              <wp:align>right</wp:align>
            </wp:positionH>
            <wp:positionV relativeFrom="paragraph">
              <wp:posOffset>675005</wp:posOffset>
            </wp:positionV>
            <wp:extent cx="953135" cy="10985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3135"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F3869" w14:textId="3BFB4D79" w:rsidR="5C180696" w:rsidRDefault="00A97CF7" w:rsidP="5C180696">
      <w:pPr>
        <w:spacing w:line="257" w:lineRule="auto"/>
      </w:pPr>
      <w:r>
        <w:rPr>
          <w:noProof/>
        </w:rPr>
        <w:drawing>
          <wp:anchor distT="0" distB="0" distL="114300" distR="114300" simplePos="0" relativeHeight="251658242" behindDoc="0" locked="0" layoutInCell="1" allowOverlap="1" wp14:anchorId="2B0F3B03" wp14:editId="26FA60B1">
            <wp:simplePos x="0" y="0"/>
            <wp:positionH relativeFrom="column">
              <wp:posOffset>-168275</wp:posOffset>
            </wp:positionH>
            <wp:positionV relativeFrom="paragraph">
              <wp:posOffset>79375</wp:posOffset>
            </wp:positionV>
            <wp:extent cx="2187575" cy="565150"/>
            <wp:effectExtent l="0" t="0" r="3175" b="6350"/>
            <wp:wrapSquare wrapText="bothSides"/>
            <wp:docPr id="84601167" name="Picture 8460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87575" cy="565150"/>
                    </a:xfrm>
                    <a:prstGeom prst="rect">
                      <a:avLst/>
                    </a:prstGeom>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658248" behindDoc="0" locked="0" layoutInCell="1" allowOverlap="1" wp14:anchorId="208593B6" wp14:editId="3B41947D">
            <wp:simplePos x="0" y="0"/>
            <wp:positionH relativeFrom="column">
              <wp:posOffset>2457450</wp:posOffset>
            </wp:positionH>
            <wp:positionV relativeFrom="paragraph">
              <wp:posOffset>0</wp:posOffset>
            </wp:positionV>
            <wp:extent cx="1784350" cy="59626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83FFAE" w14:textId="16FA72A0" w:rsidR="1C12BBF1" w:rsidRDefault="1C12BBF1" w:rsidP="1C12BBF1">
      <w:pPr>
        <w:spacing w:line="257" w:lineRule="auto"/>
      </w:pPr>
    </w:p>
    <w:p w14:paraId="3D3807D2" w14:textId="210C2F94" w:rsidR="1C12BBF1" w:rsidRDefault="00C11241" w:rsidP="1C12BBF1">
      <w:pPr>
        <w:spacing w:line="257" w:lineRule="auto"/>
      </w:pPr>
      <w:r>
        <w:rPr>
          <w:noProof/>
        </w:rPr>
        <w:drawing>
          <wp:anchor distT="0" distB="0" distL="114300" distR="114300" simplePos="0" relativeHeight="251658245" behindDoc="0" locked="0" layoutInCell="1" allowOverlap="1" wp14:anchorId="514A2BB7" wp14:editId="3764DC93">
            <wp:simplePos x="0" y="0"/>
            <wp:positionH relativeFrom="column">
              <wp:posOffset>-298450</wp:posOffset>
            </wp:positionH>
            <wp:positionV relativeFrom="paragraph">
              <wp:posOffset>141605</wp:posOffset>
            </wp:positionV>
            <wp:extent cx="2190750" cy="711835"/>
            <wp:effectExtent l="0" t="0" r="0" b="0"/>
            <wp:wrapSquare wrapText="bothSides"/>
            <wp:docPr id="1221667067" name="Picture 122166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66706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0750" cy="711835"/>
                    </a:xfrm>
                    <a:prstGeom prst="rect">
                      <a:avLst/>
                    </a:prstGeom>
                  </pic:spPr>
                </pic:pic>
              </a:graphicData>
            </a:graphic>
            <wp14:sizeRelH relativeFrom="margin">
              <wp14:pctWidth>0</wp14:pctWidth>
            </wp14:sizeRelH>
            <wp14:sizeRelV relativeFrom="margin">
              <wp14:pctHeight>0</wp14:pctHeight>
            </wp14:sizeRelV>
          </wp:anchor>
        </w:drawing>
      </w:r>
      <w:r w:rsidR="00A97CF7">
        <w:rPr>
          <w:noProof/>
        </w:rPr>
        <w:drawing>
          <wp:anchor distT="0" distB="0" distL="114300" distR="114300" simplePos="0" relativeHeight="251658244" behindDoc="0" locked="0" layoutInCell="1" allowOverlap="1" wp14:anchorId="0CD417C9" wp14:editId="572500B3">
            <wp:simplePos x="0" y="0"/>
            <wp:positionH relativeFrom="column">
              <wp:posOffset>2260600</wp:posOffset>
            </wp:positionH>
            <wp:positionV relativeFrom="paragraph">
              <wp:posOffset>114300</wp:posOffset>
            </wp:positionV>
            <wp:extent cx="1663700" cy="637540"/>
            <wp:effectExtent l="0" t="0" r="0" b="0"/>
            <wp:wrapSquare wrapText="bothSides"/>
            <wp:docPr id="828525172" name="Picture 82852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525172"/>
                    <pic:cNvPicPr/>
                  </pic:nvPicPr>
                  <pic:blipFill>
                    <a:blip r:embed="rId28">
                      <a:extLst>
                        <a:ext uri="{28A0092B-C50C-407E-A947-70E740481C1C}">
                          <a14:useLocalDpi xmlns:a14="http://schemas.microsoft.com/office/drawing/2010/main" val="0"/>
                        </a:ext>
                      </a:extLst>
                    </a:blip>
                    <a:stretch>
                      <a:fillRect/>
                    </a:stretch>
                  </pic:blipFill>
                  <pic:spPr>
                    <a:xfrm>
                      <a:off x="0" y="0"/>
                      <a:ext cx="1663700" cy="637540"/>
                    </a:xfrm>
                    <a:prstGeom prst="rect">
                      <a:avLst/>
                    </a:prstGeom>
                  </pic:spPr>
                </pic:pic>
              </a:graphicData>
            </a:graphic>
            <wp14:sizeRelH relativeFrom="margin">
              <wp14:pctWidth>0</wp14:pctWidth>
            </wp14:sizeRelH>
            <wp14:sizeRelV relativeFrom="margin">
              <wp14:pctHeight>0</wp14:pctHeight>
            </wp14:sizeRelV>
          </wp:anchor>
        </w:drawing>
      </w:r>
    </w:p>
    <w:p w14:paraId="220593F5" w14:textId="49345913" w:rsidR="5C180696" w:rsidRDefault="00C11241" w:rsidP="5C180696">
      <w:pPr>
        <w:spacing w:line="257" w:lineRule="auto"/>
      </w:pPr>
      <w:r>
        <w:rPr>
          <w:noProof/>
        </w:rPr>
        <w:drawing>
          <wp:anchor distT="0" distB="0" distL="114300" distR="114300" simplePos="0" relativeHeight="251662347" behindDoc="0" locked="0" layoutInCell="1" allowOverlap="1" wp14:anchorId="3C0049B7" wp14:editId="49CE3DAF">
            <wp:simplePos x="0" y="0"/>
            <wp:positionH relativeFrom="margin">
              <wp:posOffset>-203200</wp:posOffset>
            </wp:positionH>
            <wp:positionV relativeFrom="paragraph">
              <wp:posOffset>759460</wp:posOffset>
            </wp:positionV>
            <wp:extent cx="1555750" cy="589280"/>
            <wp:effectExtent l="0" t="0" r="6350" b="1270"/>
            <wp:wrapSquare wrapText="bothSides"/>
            <wp:docPr id="3" name="Pictur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texte, clipart&#10;&#10;Description générée automatiquemen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575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C68">
        <w:rPr>
          <w:noProof/>
        </w:rPr>
        <w:drawing>
          <wp:anchor distT="0" distB="0" distL="114300" distR="114300" simplePos="0" relativeHeight="251664395" behindDoc="0" locked="0" layoutInCell="1" allowOverlap="1" wp14:anchorId="7D87F999" wp14:editId="1DC405DA">
            <wp:simplePos x="0" y="0"/>
            <wp:positionH relativeFrom="margin">
              <wp:posOffset>3778250</wp:posOffset>
            </wp:positionH>
            <wp:positionV relativeFrom="paragraph">
              <wp:posOffset>1654175</wp:posOffset>
            </wp:positionV>
            <wp:extent cx="711200" cy="736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1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C68">
        <w:rPr>
          <w:noProof/>
        </w:rPr>
        <w:drawing>
          <wp:anchor distT="0" distB="0" distL="114300" distR="114300" simplePos="0" relativeHeight="251658246" behindDoc="0" locked="0" layoutInCell="1" allowOverlap="1" wp14:anchorId="42C3B49F" wp14:editId="6CBDA322">
            <wp:simplePos x="0" y="0"/>
            <wp:positionH relativeFrom="margin">
              <wp:align>right</wp:align>
            </wp:positionH>
            <wp:positionV relativeFrom="paragraph">
              <wp:posOffset>1050925</wp:posOffset>
            </wp:positionV>
            <wp:extent cx="1003300" cy="1003300"/>
            <wp:effectExtent l="0" t="0" r="6350" b="0"/>
            <wp:wrapSquare wrapText="bothSides"/>
            <wp:docPr id="797036909" name="Picture 79703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margin">
              <wp14:pctWidth>0</wp14:pctWidth>
            </wp14:sizeRelH>
            <wp14:sizeRelV relativeFrom="margin">
              <wp14:pctHeight>0</wp14:pctHeight>
            </wp14:sizeRelV>
          </wp:anchor>
        </w:drawing>
      </w:r>
      <w:r w:rsidR="003D1C68">
        <w:rPr>
          <w:i/>
          <w:iCs/>
          <w:noProof/>
        </w:rPr>
        <w:drawing>
          <wp:anchor distT="0" distB="0" distL="114300" distR="114300" simplePos="0" relativeHeight="251660299" behindDoc="0" locked="0" layoutInCell="1" allowOverlap="1" wp14:anchorId="09ECB3FB" wp14:editId="12933995">
            <wp:simplePos x="0" y="0"/>
            <wp:positionH relativeFrom="margin">
              <wp:posOffset>2844800</wp:posOffset>
            </wp:positionH>
            <wp:positionV relativeFrom="paragraph">
              <wp:posOffset>551815</wp:posOffset>
            </wp:positionV>
            <wp:extent cx="1079500" cy="516255"/>
            <wp:effectExtent l="0" t="0" r="635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7950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2BC">
        <w:t xml:space="preserve">    </w:t>
      </w:r>
      <w:r w:rsidR="007053E9">
        <w:t xml:space="preserve">        </w:t>
      </w:r>
      <w:r w:rsidR="00EB2EC3">
        <w:rPr>
          <w:noProof/>
        </w:rPr>
        <w:drawing>
          <wp:inline distT="0" distB="0" distL="0" distR="0" wp14:anchorId="5EA4082D" wp14:editId="55DA880E">
            <wp:extent cx="1454457" cy="781050"/>
            <wp:effectExtent l="0" t="0" r="0" b="0"/>
            <wp:docPr id="9" name="Imag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81541" cy="795594"/>
                    </a:xfrm>
                    <a:prstGeom prst="rect">
                      <a:avLst/>
                    </a:prstGeom>
                    <a:noFill/>
                    <a:ln>
                      <a:noFill/>
                    </a:ln>
                  </pic:spPr>
                </pic:pic>
              </a:graphicData>
            </a:graphic>
          </wp:inline>
        </w:drawing>
      </w:r>
      <w:r w:rsidR="00A97CF7">
        <w:rPr>
          <w:noProof/>
        </w:rPr>
        <w:drawing>
          <wp:inline distT="0" distB="0" distL="0" distR="0" wp14:anchorId="4160068C" wp14:editId="48F9CD7A">
            <wp:extent cx="1891284" cy="520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9717" cy="523022"/>
                    </a:xfrm>
                    <a:prstGeom prst="rect">
                      <a:avLst/>
                    </a:prstGeom>
                    <a:noFill/>
                    <a:ln>
                      <a:noFill/>
                    </a:ln>
                  </pic:spPr>
                </pic:pic>
              </a:graphicData>
            </a:graphic>
          </wp:inline>
        </w:drawing>
      </w:r>
      <w:r w:rsidR="009F72BC">
        <w:t xml:space="preserve"> </w:t>
      </w:r>
      <w:r w:rsidR="007053E9">
        <w:t xml:space="preserve">                         </w:t>
      </w:r>
      <w:r w:rsidR="0074462B">
        <w:t xml:space="preserve">    </w:t>
      </w:r>
      <w:r w:rsidR="00F922AB">
        <w:rPr>
          <w:noProof/>
        </w:rPr>
        <w:drawing>
          <wp:inline distT="0" distB="0" distL="0" distR="0" wp14:anchorId="6CB5A301" wp14:editId="0DA74403">
            <wp:extent cx="1911350" cy="390959"/>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49188" cy="398699"/>
                    </a:xfrm>
                    <a:prstGeom prst="rect">
                      <a:avLst/>
                    </a:prstGeom>
                    <a:noFill/>
                    <a:ln>
                      <a:noFill/>
                    </a:ln>
                  </pic:spPr>
                </pic:pic>
              </a:graphicData>
            </a:graphic>
          </wp:inline>
        </w:drawing>
      </w:r>
      <w:r w:rsidR="00A97CF7">
        <w:t xml:space="preserve">   </w:t>
      </w:r>
      <w:r w:rsidR="003D1C68">
        <w:t xml:space="preserve">          </w:t>
      </w:r>
      <w:r w:rsidR="00A97CF7">
        <w:t xml:space="preserve">  </w:t>
      </w:r>
      <w:r w:rsidR="00A97CF7">
        <w:rPr>
          <w:noProof/>
        </w:rPr>
        <w:drawing>
          <wp:inline distT="0" distB="0" distL="0" distR="0" wp14:anchorId="0A3AB6F9" wp14:editId="499AB50E">
            <wp:extent cx="914400" cy="91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EB2EC3">
        <w:t xml:space="preserve">  </w:t>
      </w:r>
      <w:r w:rsidR="0074462B">
        <w:t xml:space="preserve">  </w:t>
      </w:r>
    </w:p>
    <w:sectPr w:rsidR="5C18069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12A8" w14:textId="77777777" w:rsidR="002C0E05" w:rsidRDefault="002C0E05" w:rsidP="00B05396">
      <w:pPr>
        <w:spacing w:after="0" w:line="240" w:lineRule="auto"/>
      </w:pPr>
      <w:r>
        <w:separator/>
      </w:r>
    </w:p>
  </w:endnote>
  <w:endnote w:type="continuationSeparator" w:id="0">
    <w:p w14:paraId="59AD6B76" w14:textId="77777777" w:rsidR="002C0E05" w:rsidRDefault="002C0E05" w:rsidP="00B05396">
      <w:pPr>
        <w:spacing w:after="0" w:line="240" w:lineRule="auto"/>
      </w:pPr>
      <w:r>
        <w:continuationSeparator/>
      </w:r>
    </w:p>
  </w:endnote>
  <w:endnote w:type="continuationNotice" w:id="1">
    <w:p w14:paraId="46C7B7B2" w14:textId="77777777" w:rsidR="002C0E05" w:rsidRDefault="002C0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65336"/>
      <w:docPartObj>
        <w:docPartGallery w:val="Page Numbers (Bottom of Page)"/>
        <w:docPartUnique/>
      </w:docPartObj>
    </w:sdtPr>
    <w:sdtContent>
      <w:p w14:paraId="68C3E91E" w14:textId="57D0B4FB" w:rsidR="00DD0262" w:rsidRDefault="00DD0262">
        <w:pPr>
          <w:pStyle w:val="Pieddepage"/>
          <w:jc w:val="center"/>
        </w:pPr>
        <w:r>
          <w:fldChar w:fldCharType="begin"/>
        </w:r>
        <w:r>
          <w:instrText>PAGE   \* MERGEFORMAT</w:instrText>
        </w:r>
        <w:r>
          <w:fldChar w:fldCharType="separate"/>
        </w:r>
        <w:r>
          <w:rPr>
            <w:lang w:val="fr-FR"/>
          </w:rPr>
          <w:t>2</w:t>
        </w:r>
        <w:r>
          <w:fldChar w:fldCharType="end"/>
        </w:r>
      </w:p>
    </w:sdtContent>
  </w:sdt>
  <w:p w14:paraId="62CDF221" w14:textId="77777777" w:rsidR="00DD0262" w:rsidRDefault="00DD02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CB1A" w14:textId="77777777" w:rsidR="002C0E05" w:rsidRDefault="002C0E05" w:rsidP="00B05396">
      <w:pPr>
        <w:spacing w:after="0" w:line="240" w:lineRule="auto"/>
      </w:pPr>
      <w:r>
        <w:separator/>
      </w:r>
    </w:p>
  </w:footnote>
  <w:footnote w:type="continuationSeparator" w:id="0">
    <w:p w14:paraId="501C2EFD" w14:textId="77777777" w:rsidR="002C0E05" w:rsidRDefault="002C0E05" w:rsidP="00B05396">
      <w:pPr>
        <w:spacing w:after="0" w:line="240" w:lineRule="auto"/>
      </w:pPr>
      <w:r>
        <w:continuationSeparator/>
      </w:r>
    </w:p>
  </w:footnote>
  <w:footnote w:type="continuationNotice" w:id="1">
    <w:p w14:paraId="0CDEBE33" w14:textId="77777777" w:rsidR="002C0E05" w:rsidRDefault="002C0E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9DAB"/>
    <w:multiLevelType w:val="hybridMultilevel"/>
    <w:tmpl w:val="E5B03914"/>
    <w:lvl w:ilvl="0" w:tplc="42004FD2">
      <w:start w:val="1"/>
      <w:numFmt w:val="lowerLetter"/>
      <w:lvlText w:val="%1)"/>
      <w:lvlJc w:val="left"/>
      <w:pPr>
        <w:ind w:left="720" w:hanging="360"/>
      </w:pPr>
    </w:lvl>
    <w:lvl w:ilvl="1" w:tplc="80D4C708">
      <w:start w:val="1"/>
      <w:numFmt w:val="lowerLetter"/>
      <w:lvlText w:val="%2."/>
      <w:lvlJc w:val="left"/>
      <w:pPr>
        <w:ind w:left="1440" w:hanging="360"/>
      </w:pPr>
    </w:lvl>
    <w:lvl w:ilvl="2" w:tplc="13E6AE4A">
      <w:start w:val="1"/>
      <w:numFmt w:val="lowerRoman"/>
      <w:lvlText w:val="%3."/>
      <w:lvlJc w:val="right"/>
      <w:pPr>
        <w:ind w:left="2160" w:hanging="180"/>
      </w:pPr>
    </w:lvl>
    <w:lvl w:ilvl="3" w:tplc="03124210">
      <w:start w:val="1"/>
      <w:numFmt w:val="decimal"/>
      <w:lvlText w:val="%4."/>
      <w:lvlJc w:val="left"/>
      <w:pPr>
        <w:ind w:left="2880" w:hanging="360"/>
      </w:pPr>
    </w:lvl>
    <w:lvl w:ilvl="4" w:tplc="C9BA607C">
      <w:start w:val="1"/>
      <w:numFmt w:val="lowerLetter"/>
      <w:lvlText w:val="%5."/>
      <w:lvlJc w:val="left"/>
      <w:pPr>
        <w:ind w:left="3600" w:hanging="360"/>
      </w:pPr>
    </w:lvl>
    <w:lvl w:ilvl="5" w:tplc="0DD4F442">
      <w:start w:val="1"/>
      <w:numFmt w:val="lowerRoman"/>
      <w:lvlText w:val="%6."/>
      <w:lvlJc w:val="right"/>
      <w:pPr>
        <w:ind w:left="4320" w:hanging="180"/>
      </w:pPr>
    </w:lvl>
    <w:lvl w:ilvl="6" w:tplc="310057F4">
      <w:start w:val="1"/>
      <w:numFmt w:val="decimal"/>
      <w:lvlText w:val="%7."/>
      <w:lvlJc w:val="left"/>
      <w:pPr>
        <w:ind w:left="5040" w:hanging="360"/>
      </w:pPr>
    </w:lvl>
    <w:lvl w:ilvl="7" w:tplc="8362BBAC">
      <w:start w:val="1"/>
      <w:numFmt w:val="lowerLetter"/>
      <w:lvlText w:val="%8."/>
      <w:lvlJc w:val="left"/>
      <w:pPr>
        <w:ind w:left="5760" w:hanging="360"/>
      </w:pPr>
    </w:lvl>
    <w:lvl w:ilvl="8" w:tplc="6CE297B2">
      <w:start w:val="1"/>
      <w:numFmt w:val="lowerRoman"/>
      <w:lvlText w:val="%9."/>
      <w:lvlJc w:val="right"/>
      <w:pPr>
        <w:ind w:left="6480" w:hanging="180"/>
      </w:pPr>
    </w:lvl>
  </w:abstractNum>
  <w:abstractNum w:abstractNumId="1" w15:restartNumberingAfterBreak="0">
    <w:nsid w:val="050F32C7"/>
    <w:multiLevelType w:val="multilevel"/>
    <w:tmpl w:val="8B90BC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3440B2"/>
    <w:multiLevelType w:val="hybridMultilevel"/>
    <w:tmpl w:val="461AD5B8"/>
    <w:lvl w:ilvl="0" w:tplc="CBB2FFC8">
      <w:start w:val="1"/>
      <w:numFmt w:val="upperLetter"/>
      <w:lvlText w:val="%1)"/>
      <w:lvlJc w:val="left"/>
      <w:pPr>
        <w:ind w:left="720" w:hanging="360"/>
      </w:pPr>
      <w:rPr>
        <w:rFonts w:asciiTheme="minorHAnsi" w:hAnsiTheme="minorHAnsi" w:cstheme="minorHAnsi" w:hint="default"/>
        <w:b/>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B2FC1D"/>
    <w:multiLevelType w:val="hybridMultilevel"/>
    <w:tmpl w:val="2AD8F2D2"/>
    <w:lvl w:ilvl="0" w:tplc="0FCAF65E">
      <w:start w:val="1"/>
      <w:numFmt w:val="bullet"/>
      <w:lvlText w:val="-"/>
      <w:lvlJc w:val="left"/>
      <w:pPr>
        <w:ind w:left="720" w:hanging="360"/>
      </w:pPr>
      <w:rPr>
        <w:rFonts w:ascii="Calibri" w:hAnsi="Calibri" w:hint="default"/>
      </w:rPr>
    </w:lvl>
    <w:lvl w:ilvl="1" w:tplc="211C84B4">
      <w:start w:val="1"/>
      <w:numFmt w:val="bullet"/>
      <w:lvlText w:val="o"/>
      <w:lvlJc w:val="left"/>
      <w:pPr>
        <w:ind w:left="1440" w:hanging="360"/>
      </w:pPr>
      <w:rPr>
        <w:rFonts w:ascii="Courier New" w:hAnsi="Courier New" w:hint="default"/>
      </w:rPr>
    </w:lvl>
    <w:lvl w:ilvl="2" w:tplc="82824EC4">
      <w:start w:val="1"/>
      <w:numFmt w:val="bullet"/>
      <w:lvlText w:val=""/>
      <w:lvlJc w:val="left"/>
      <w:pPr>
        <w:ind w:left="2160" w:hanging="360"/>
      </w:pPr>
      <w:rPr>
        <w:rFonts w:ascii="Wingdings" w:hAnsi="Wingdings" w:hint="default"/>
      </w:rPr>
    </w:lvl>
    <w:lvl w:ilvl="3" w:tplc="33DE3C36">
      <w:start w:val="1"/>
      <w:numFmt w:val="bullet"/>
      <w:lvlText w:val=""/>
      <w:lvlJc w:val="left"/>
      <w:pPr>
        <w:ind w:left="2880" w:hanging="360"/>
      </w:pPr>
      <w:rPr>
        <w:rFonts w:ascii="Symbol" w:hAnsi="Symbol" w:hint="default"/>
      </w:rPr>
    </w:lvl>
    <w:lvl w:ilvl="4" w:tplc="704466D0">
      <w:start w:val="1"/>
      <w:numFmt w:val="bullet"/>
      <w:lvlText w:val="o"/>
      <w:lvlJc w:val="left"/>
      <w:pPr>
        <w:ind w:left="3600" w:hanging="360"/>
      </w:pPr>
      <w:rPr>
        <w:rFonts w:ascii="Courier New" w:hAnsi="Courier New" w:hint="default"/>
      </w:rPr>
    </w:lvl>
    <w:lvl w:ilvl="5" w:tplc="B1C8C534">
      <w:start w:val="1"/>
      <w:numFmt w:val="bullet"/>
      <w:lvlText w:val=""/>
      <w:lvlJc w:val="left"/>
      <w:pPr>
        <w:ind w:left="4320" w:hanging="360"/>
      </w:pPr>
      <w:rPr>
        <w:rFonts w:ascii="Wingdings" w:hAnsi="Wingdings" w:hint="default"/>
      </w:rPr>
    </w:lvl>
    <w:lvl w:ilvl="6" w:tplc="F0E66F18">
      <w:start w:val="1"/>
      <w:numFmt w:val="bullet"/>
      <w:lvlText w:val=""/>
      <w:lvlJc w:val="left"/>
      <w:pPr>
        <w:ind w:left="5040" w:hanging="360"/>
      </w:pPr>
      <w:rPr>
        <w:rFonts w:ascii="Symbol" w:hAnsi="Symbol" w:hint="default"/>
      </w:rPr>
    </w:lvl>
    <w:lvl w:ilvl="7" w:tplc="744AB46C">
      <w:start w:val="1"/>
      <w:numFmt w:val="bullet"/>
      <w:lvlText w:val="o"/>
      <w:lvlJc w:val="left"/>
      <w:pPr>
        <w:ind w:left="5760" w:hanging="360"/>
      </w:pPr>
      <w:rPr>
        <w:rFonts w:ascii="Courier New" w:hAnsi="Courier New" w:hint="default"/>
      </w:rPr>
    </w:lvl>
    <w:lvl w:ilvl="8" w:tplc="2866584E">
      <w:start w:val="1"/>
      <w:numFmt w:val="bullet"/>
      <w:lvlText w:val=""/>
      <w:lvlJc w:val="left"/>
      <w:pPr>
        <w:ind w:left="6480" w:hanging="360"/>
      </w:pPr>
      <w:rPr>
        <w:rFonts w:ascii="Wingdings" w:hAnsi="Wingdings" w:hint="default"/>
      </w:rPr>
    </w:lvl>
  </w:abstractNum>
  <w:abstractNum w:abstractNumId="4" w15:restartNumberingAfterBreak="0">
    <w:nsid w:val="18BE6A09"/>
    <w:multiLevelType w:val="multilevel"/>
    <w:tmpl w:val="3EC21BC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690F697"/>
    <w:multiLevelType w:val="hybridMultilevel"/>
    <w:tmpl w:val="DA9C55B0"/>
    <w:lvl w:ilvl="0" w:tplc="DD360CA4">
      <w:start w:val="1"/>
      <w:numFmt w:val="bullet"/>
      <w:lvlText w:val="-"/>
      <w:lvlJc w:val="left"/>
      <w:pPr>
        <w:ind w:left="720" w:hanging="360"/>
      </w:pPr>
      <w:rPr>
        <w:rFonts w:ascii="Calibri" w:hAnsi="Calibri" w:hint="default"/>
      </w:rPr>
    </w:lvl>
    <w:lvl w:ilvl="1" w:tplc="6A361E3C">
      <w:start w:val="1"/>
      <w:numFmt w:val="bullet"/>
      <w:lvlText w:val="o"/>
      <w:lvlJc w:val="left"/>
      <w:pPr>
        <w:ind w:left="1440" w:hanging="360"/>
      </w:pPr>
      <w:rPr>
        <w:rFonts w:ascii="Courier New" w:hAnsi="Courier New" w:hint="default"/>
      </w:rPr>
    </w:lvl>
    <w:lvl w:ilvl="2" w:tplc="39CA4502">
      <w:start w:val="1"/>
      <w:numFmt w:val="bullet"/>
      <w:lvlText w:val=""/>
      <w:lvlJc w:val="left"/>
      <w:pPr>
        <w:ind w:left="2160" w:hanging="360"/>
      </w:pPr>
      <w:rPr>
        <w:rFonts w:ascii="Wingdings" w:hAnsi="Wingdings" w:hint="default"/>
      </w:rPr>
    </w:lvl>
    <w:lvl w:ilvl="3" w:tplc="B19C3A52">
      <w:start w:val="1"/>
      <w:numFmt w:val="bullet"/>
      <w:lvlText w:val=""/>
      <w:lvlJc w:val="left"/>
      <w:pPr>
        <w:ind w:left="2880" w:hanging="360"/>
      </w:pPr>
      <w:rPr>
        <w:rFonts w:ascii="Symbol" w:hAnsi="Symbol" w:hint="default"/>
      </w:rPr>
    </w:lvl>
    <w:lvl w:ilvl="4" w:tplc="C56C433E">
      <w:start w:val="1"/>
      <w:numFmt w:val="bullet"/>
      <w:lvlText w:val="o"/>
      <w:lvlJc w:val="left"/>
      <w:pPr>
        <w:ind w:left="3600" w:hanging="360"/>
      </w:pPr>
      <w:rPr>
        <w:rFonts w:ascii="Courier New" w:hAnsi="Courier New" w:hint="default"/>
      </w:rPr>
    </w:lvl>
    <w:lvl w:ilvl="5" w:tplc="FB80DF00">
      <w:start w:val="1"/>
      <w:numFmt w:val="bullet"/>
      <w:lvlText w:val=""/>
      <w:lvlJc w:val="left"/>
      <w:pPr>
        <w:ind w:left="4320" w:hanging="360"/>
      </w:pPr>
      <w:rPr>
        <w:rFonts w:ascii="Wingdings" w:hAnsi="Wingdings" w:hint="default"/>
      </w:rPr>
    </w:lvl>
    <w:lvl w:ilvl="6" w:tplc="91084A24">
      <w:start w:val="1"/>
      <w:numFmt w:val="bullet"/>
      <w:lvlText w:val=""/>
      <w:lvlJc w:val="left"/>
      <w:pPr>
        <w:ind w:left="5040" w:hanging="360"/>
      </w:pPr>
      <w:rPr>
        <w:rFonts w:ascii="Symbol" w:hAnsi="Symbol" w:hint="default"/>
      </w:rPr>
    </w:lvl>
    <w:lvl w:ilvl="7" w:tplc="BF62C020">
      <w:start w:val="1"/>
      <w:numFmt w:val="bullet"/>
      <w:lvlText w:val="o"/>
      <w:lvlJc w:val="left"/>
      <w:pPr>
        <w:ind w:left="5760" w:hanging="360"/>
      </w:pPr>
      <w:rPr>
        <w:rFonts w:ascii="Courier New" w:hAnsi="Courier New" w:hint="default"/>
      </w:rPr>
    </w:lvl>
    <w:lvl w:ilvl="8" w:tplc="3246F1FA">
      <w:start w:val="1"/>
      <w:numFmt w:val="bullet"/>
      <w:lvlText w:val=""/>
      <w:lvlJc w:val="left"/>
      <w:pPr>
        <w:ind w:left="6480" w:hanging="360"/>
      </w:pPr>
      <w:rPr>
        <w:rFonts w:ascii="Wingdings" w:hAnsi="Wingdings" w:hint="default"/>
      </w:rPr>
    </w:lvl>
  </w:abstractNum>
  <w:abstractNum w:abstractNumId="7" w15:restartNumberingAfterBreak="0">
    <w:nsid w:val="37697E11"/>
    <w:multiLevelType w:val="hybridMultilevel"/>
    <w:tmpl w:val="27D0B538"/>
    <w:lvl w:ilvl="0" w:tplc="FFFFFFFF">
      <w:start w:val="1"/>
      <w:numFmt w:val="lowerLetter"/>
      <w:lvlText w:val="%1)"/>
      <w:lvlJc w:val="left"/>
      <w:pPr>
        <w:ind w:left="720" w:hanging="360"/>
      </w:pPr>
    </w:lvl>
    <w:lvl w:ilvl="1" w:tplc="FFFFFFFF">
      <w:start w:val="1"/>
      <w:numFmt w:val="lowerRoman"/>
      <w:lvlText w:val="%2."/>
      <w:lvlJc w:val="righ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1A7BEA"/>
    <w:multiLevelType w:val="hybridMultilevel"/>
    <w:tmpl w:val="E63E87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666DED"/>
    <w:multiLevelType w:val="hybridMultilevel"/>
    <w:tmpl w:val="E7C4F222"/>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0" w15:restartNumberingAfterBreak="0">
    <w:nsid w:val="41C2614E"/>
    <w:multiLevelType w:val="hybridMultilevel"/>
    <w:tmpl w:val="71E4CFB2"/>
    <w:lvl w:ilvl="0" w:tplc="DF5A1EF2">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7A0935"/>
    <w:multiLevelType w:val="multilevel"/>
    <w:tmpl w:val="364C5E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05B080"/>
    <w:multiLevelType w:val="hybridMultilevel"/>
    <w:tmpl w:val="FFFFFFFF"/>
    <w:lvl w:ilvl="0" w:tplc="5DEEDDA6">
      <w:start w:val="1"/>
      <w:numFmt w:val="lowerLetter"/>
      <w:lvlText w:val="%1."/>
      <w:lvlJc w:val="left"/>
      <w:pPr>
        <w:ind w:left="720" w:hanging="360"/>
      </w:pPr>
    </w:lvl>
    <w:lvl w:ilvl="1" w:tplc="B0C4BAC2">
      <w:start w:val="1"/>
      <w:numFmt w:val="lowerLetter"/>
      <w:lvlText w:val="%2."/>
      <w:lvlJc w:val="left"/>
      <w:pPr>
        <w:ind w:left="1440" w:hanging="360"/>
      </w:pPr>
    </w:lvl>
    <w:lvl w:ilvl="2" w:tplc="3272CBE8">
      <w:start w:val="1"/>
      <w:numFmt w:val="lowerRoman"/>
      <w:lvlText w:val="%3."/>
      <w:lvlJc w:val="right"/>
      <w:pPr>
        <w:ind w:left="2160" w:hanging="180"/>
      </w:pPr>
    </w:lvl>
    <w:lvl w:ilvl="3" w:tplc="418E66E4">
      <w:start w:val="1"/>
      <w:numFmt w:val="decimal"/>
      <w:lvlText w:val="%4."/>
      <w:lvlJc w:val="left"/>
      <w:pPr>
        <w:ind w:left="2880" w:hanging="360"/>
      </w:pPr>
    </w:lvl>
    <w:lvl w:ilvl="4" w:tplc="B5E80108">
      <w:start w:val="1"/>
      <w:numFmt w:val="lowerLetter"/>
      <w:lvlText w:val="%5."/>
      <w:lvlJc w:val="left"/>
      <w:pPr>
        <w:ind w:left="3600" w:hanging="360"/>
      </w:pPr>
    </w:lvl>
    <w:lvl w:ilvl="5" w:tplc="D9760114">
      <w:start w:val="1"/>
      <w:numFmt w:val="lowerRoman"/>
      <w:lvlText w:val="%6."/>
      <w:lvlJc w:val="right"/>
      <w:pPr>
        <w:ind w:left="4320" w:hanging="180"/>
      </w:pPr>
    </w:lvl>
    <w:lvl w:ilvl="6" w:tplc="D82838EE">
      <w:start w:val="1"/>
      <w:numFmt w:val="decimal"/>
      <w:lvlText w:val="%7."/>
      <w:lvlJc w:val="left"/>
      <w:pPr>
        <w:ind w:left="5040" w:hanging="360"/>
      </w:pPr>
    </w:lvl>
    <w:lvl w:ilvl="7" w:tplc="9010303E">
      <w:start w:val="1"/>
      <w:numFmt w:val="lowerLetter"/>
      <w:lvlText w:val="%8."/>
      <w:lvlJc w:val="left"/>
      <w:pPr>
        <w:ind w:left="5760" w:hanging="360"/>
      </w:pPr>
    </w:lvl>
    <w:lvl w:ilvl="8" w:tplc="117ACD76">
      <w:start w:val="1"/>
      <w:numFmt w:val="lowerRoman"/>
      <w:lvlText w:val="%9."/>
      <w:lvlJc w:val="right"/>
      <w:pPr>
        <w:ind w:left="6480" w:hanging="180"/>
      </w:pPr>
    </w:lvl>
  </w:abstractNum>
  <w:abstractNum w:abstractNumId="13" w15:restartNumberingAfterBreak="0">
    <w:nsid w:val="550C8ACD"/>
    <w:multiLevelType w:val="hybridMultilevel"/>
    <w:tmpl w:val="FFFFFFFF"/>
    <w:lvl w:ilvl="0" w:tplc="D2CC5F70">
      <w:start w:val="1"/>
      <w:numFmt w:val="upperRoman"/>
      <w:lvlText w:val="%1)"/>
      <w:lvlJc w:val="left"/>
      <w:pPr>
        <w:ind w:left="720" w:hanging="360"/>
      </w:pPr>
    </w:lvl>
    <w:lvl w:ilvl="1" w:tplc="DBB414E8">
      <w:start w:val="1"/>
      <w:numFmt w:val="lowerLetter"/>
      <w:lvlText w:val="%2."/>
      <w:lvlJc w:val="left"/>
      <w:pPr>
        <w:ind w:left="1440" w:hanging="360"/>
      </w:pPr>
    </w:lvl>
    <w:lvl w:ilvl="2" w:tplc="7CD0A53E">
      <w:start w:val="1"/>
      <w:numFmt w:val="lowerRoman"/>
      <w:lvlText w:val="%3."/>
      <w:lvlJc w:val="right"/>
      <w:pPr>
        <w:ind w:left="2160" w:hanging="180"/>
      </w:pPr>
    </w:lvl>
    <w:lvl w:ilvl="3" w:tplc="CC72EB02">
      <w:start w:val="1"/>
      <w:numFmt w:val="decimal"/>
      <w:lvlText w:val="%4."/>
      <w:lvlJc w:val="left"/>
      <w:pPr>
        <w:ind w:left="2880" w:hanging="360"/>
      </w:pPr>
    </w:lvl>
    <w:lvl w:ilvl="4" w:tplc="2B6C1F94">
      <w:start w:val="1"/>
      <w:numFmt w:val="lowerLetter"/>
      <w:lvlText w:val="%5."/>
      <w:lvlJc w:val="left"/>
      <w:pPr>
        <w:ind w:left="3600" w:hanging="360"/>
      </w:pPr>
    </w:lvl>
    <w:lvl w:ilvl="5" w:tplc="E9F05D04">
      <w:start w:val="1"/>
      <w:numFmt w:val="lowerRoman"/>
      <w:lvlText w:val="%6."/>
      <w:lvlJc w:val="right"/>
      <w:pPr>
        <w:ind w:left="4320" w:hanging="180"/>
      </w:pPr>
    </w:lvl>
    <w:lvl w:ilvl="6" w:tplc="CE0C1E58">
      <w:start w:val="1"/>
      <w:numFmt w:val="decimal"/>
      <w:lvlText w:val="%7."/>
      <w:lvlJc w:val="left"/>
      <w:pPr>
        <w:ind w:left="5040" w:hanging="360"/>
      </w:pPr>
    </w:lvl>
    <w:lvl w:ilvl="7" w:tplc="7E002918">
      <w:start w:val="1"/>
      <w:numFmt w:val="lowerLetter"/>
      <w:lvlText w:val="%8."/>
      <w:lvlJc w:val="left"/>
      <w:pPr>
        <w:ind w:left="5760" w:hanging="360"/>
      </w:pPr>
    </w:lvl>
    <w:lvl w:ilvl="8" w:tplc="01A8F81E">
      <w:start w:val="1"/>
      <w:numFmt w:val="lowerRoman"/>
      <w:lvlText w:val="%9."/>
      <w:lvlJc w:val="right"/>
      <w:pPr>
        <w:ind w:left="6480" w:hanging="180"/>
      </w:pPr>
    </w:lvl>
  </w:abstractNum>
  <w:abstractNum w:abstractNumId="14" w15:restartNumberingAfterBreak="0">
    <w:nsid w:val="55376377"/>
    <w:multiLevelType w:val="hybridMultilevel"/>
    <w:tmpl w:val="520AA7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8D40BE5"/>
    <w:multiLevelType w:val="multilevel"/>
    <w:tmpl w:val="E4787C0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F824D27"/>
    <w:multiLevelType w:val="multilevel"/>
    <w:tmpl w:val="498C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7F4ACD"/>
    <w:multiLevelType w:val="hybridMultilevel"/>
    <w:tmpl w:val="FFFFFFFF"/>
    <w:lvl w:ilvl="0" w:tplc="019C2A34">
      <w:start w:val="1"/>
      <w:numFmt w:val="bullet"/>
      <w:lvlText w:val="-"/>
      <w:lvlJc w:val="left"/>
      <w:pPr>
        <w:ind w:left="720" w:hanging="360"/>
      </w:pPr>
      <w:rPr>
        <w:rFonts w:ascii="Symbol" w:hAnsi="Symbol" w:hint="default"/>
      </w:rPr>
    </w:lvl>
    <w:lvl w:ilvl="1" w:tplc="8EDE5F1E">
      <w:start w:val="1"/>
      <w:numFmt w:val="bullet"/>
      <w:lvlText w:val="o"/>
      <w:lvlJc w:val="left"/>
      <w:pPr>
        <w:ind w:left="1440" w:hanging="360"/>
      </w:pPr>
      <w:rPr>
        <w:rFonts w:ascii="Courier New" w:hAnsi="Courier New" w:hint="default"/>
      </w:rPr>
    </w:lvl>
    <w:lvl w:ilvl="2" w:tplc="9A10E4FE">
      <w:start w:val="1"/>
      <w:numFmt w:val="bullet"/>
      <w:lvlText w:val=""/>
      <w:lvlJc w:val="left"/>
      <w:pPr>
        <w:ind w:left="2160" w:hanging="360"/>
      </w:pPr>
      <w:rPr>
        <w:rFonts w:ascii="Wingdings" w:hAnsi="Wingdings" w:hint="default"/>
      </w:rPr>
    </w:lvl>
    <w:lvl w:ilvl="3" w:tplc="940614A4">
      <w:start w:val="1"/>
      <w:numFmt w:val="bullet"/>
      <w:lvlText w:val=""/>
      <w:lvlJc w:val="left"/>
      <w:pPr>
        <w:ind w:left="2880" w:hanging="360"/>
      </w:pPr>
      <w:rPr>
        <w:rFonts w:ascii="Symbol" w:hAnsi="Symbol" w:hint="default"/>
      </w:rPr>
    </w:lvl>
    <w:lvl w:ilvl="4" w:tplc="2786BBA6">
      <w:start w:val="1"/>
      <w:numFmt w:val="bullet"/>
      <w:lvlText w:val="o"/>
      <w:lvlJc w:val="left"/>
      <w:pPr>
        <w:ind w:left="3600" w:hanging="360"/>
      </w:pPr>
      <w:rPr>
        <w:rFonts w:ascii="Courier New" w:hAnsi="Courier New" w:hint="default"/>
      </w:rPr>
    </w:lvl>
    <w:lvl w:ilvl="5" w:tplc="7E20F388">
      <w:start w:val="1"/>
      <w:numFmt w:val="bullet"/>
      <w:lvlText w:val=""/>
      <w:lvlJc w:val="left"/>
      <w:pPr>
        <w:ind w:left="4320" w:hanging="360"/>
      </w:pPr>
      <w:rPr>
        <w:rFonts w:ascii="Wingdings" w:hAnsi="Wingdings" w:hint="default"/>
      </w:rPr>
    </w:lvl>
    <w:lvl w:ilvl="6" w:tplc="4BA8C89E">
      <w:start w:val="1"/>
      <w:numFmt w:val="bullet"/>
      <w:lvlText w:val=""/>
      <w:lvlJc w:val="left"/>
      <w:pPr>
        <w:ind w:left="5040" w:hanging="360"/>
      </w:pPr>
      <w:rPr>
        <w:rFonts w:ascii="Symbol" w:hAnsi="Symbol" w:hint="default"/>
      </w:rPr>
    </w:lvl>
    <w:lvl w:ilvl="7" w:tplc="FDF65F0C">
      <w:start w:val="1"/>
      <w:numFmt w:val="bullet"/>
      <w:lvlText w:val="o"/>
      <w:lvlJc w:val="left"/>
      <w:pPr>
        <w:ind w:left="5760" w:hanging="360"/>
      </w:pPr>
      <w:rPr>
        <w:rFonts w:ascii="Courier New" w:hAnsi="Courier New" w:hint="default"/>
      </w:rPr>
    </w:lvl>
    <w:lvl w:ilvl="8" w:tplc="CF522D12">
      <w:start w:val="1"/>
      <w:numFmt w:val="bullet"/>
      <w:lvlText w:val=""/>
      <w:lvlJc w:val="left"/>
      <w:pPr>
        <w:ind w:left="6480" w:hanging="360"/>
      </w:pPr>
      <w:rPr>
        <w:rFonts w:ascii="Wingdings" w:hAnsi="Wingdings" w:hint="default"/>
      </w:rPr>
    </w:lvl>
  </w:abstractNum>
  <w:abstractNum w:abstractNumId="18" w15:restartNumberingAfterBreak="0">
    <w:nsid w:val="612B0523"/>
    <w:multiLevelType w:val="hybridMultilevel"/>
    <w:tmpl w:val="F8BE2E7C"/>
    <w:lvl w:ilvl="0" w:tplc="13EEF8C4">
      <w:numFmt w:val="bullet"/>
      <w:lvlText w:val="-"/>
      <w:lvlJc w:val="left"/>
      <w:pPr>
        <w:ind w:left="786" w:hanging="360"/>
      </w:pPr>
      <w:rPr>
        <w:rFonts w:ascii="Calibri" w:eastAsiaTheme="minorHAnsi" w:hAnsi="Calibri" w:cs="Calibri" w:hint="default"/>
        <w:i/>
        <w:u w:val="single"/>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9" w15:restartNumberingAfterBreak="0">
    <w:nsid w:val="65401FC9"/>
    <w:multiLevelType w:val="hybridMultilevel"/>
    <w:tmpl w:val="7FE28FD8"/>
    <w:lvl w:ilvl="0" w:tplc="B464D69C">
      <w:start w:val="1"/>
      <w:numFmt w:val="bullet"/>
      <w:lvlText w:val="-"/>
      <w:lvlJc w:val="left"/>
      <w:pPr>
        <w:ind w:left="720" w:hanging="360"/>
      </w:pPr>
      <w:rPr>
        <w:rFonts w:ascii="Calibri" w:hAnsi="Calibri" w:hint="default"/>
      </w:rPr>
    </w:lvl>
    <w:lvl w:ilvl="1" w:tplc="D21E417C">
      <w:start w:val="1"/>
      <w:numFmt w:val="bullet"/>
      <w:lvlText w:val="o"/>
      <w:lvlJc w:val="left"/>
      <w:pPr>
        <w:ind w:left="1440" w:hanging="360"/>
      </w:pPr>
      <w:rPr>
        <w:rFonts w:ascii="Courier New" w:hAnsi="Courier New" w:hint="default"/>
      </w:rPr>
    </w:lvl>
    <w:lvl w:ilvl="2" w:tplc="8E667784">
      <w:start w:val="1"/>
      <w:numFmt w:val="bullet"/>
      <w:lvlText w:val=""/>
      <w:lvlJc w:val="left"/>
      <w:pPr>
        <w:ind w:left="2160" w:hanging="360"/>
      </w:pPr>
      <w:rPr>
        <w:rFonts w:ascii="Wingdings" w:hAnsi="Wingdings" w:hint="default"/>
      </w:rPr>
    </w:lvl>
    <w:lvl w:ilvl="3" w:tplc="9CF052DE">
      <w:start w:val="1"/>
      <w:numFmt w:val="bullet"/>
      <w:lvlText w:val=""/>
      <w:lvlJc w:val="left"/>
      <w:pPr>
        <w:ind w:left="2880" w:hanging="360"/>
      </w:pPr>
      <w:rPr>
        <w:rFonts w:ascii="Symbol" w:hAnsi="Symbol" w:hint="default"/>
      </w:rPr>
    </w:lvl>
    <w:lvl w:ilvl="4" w:tplc="9D2E6B7E">
      <w:start w:val="1"/>
      <w:numFmt w:val="bullet"/>
      <w:lvlText w:val="o"/>
      <w:lvlJc w:val="left"/>
      <w:pPr>
        <w:ind w:left="3600" w:hanging="360"/>
      </w:pPr>
      <w:rPr>
        <w:rFonts w:ascii="Courier New" w:hAnsi="Courier New" w:hint="default"/>
      </w:rPr>
    </w:lvl>
    <w:lvl w:ilvl="5" w:tplc="5D3C60DE">
      <w:start w:val="1"/>
      <w:numFmt w:val="bullet"/>
      <w:lvlText w:val=""/>
      <w:lvlJc w:val="left"/>
      <w:pPr>
        <w:ind w:left="4320" w:hanging="360"/>
      </w:pPr>
      <w:rPr>
        <w:rFonts w:ascii="Wingdings" w:hAnsi="Wingdings" w:hint="default"/>
      </w:rPr>
    </w:lvl>
    <w:lvl w:ilvl="6" w:tplc="A7560204">
      <w:start w:val="1"/>
      <w:numFmt w:val="bullet"/>
      <w:lvlText w:val=""/>
      <w:lvlJc w:val="left"/>
      <w:pPr>
        <w:ind w:left="5040" w:hanging="360"/>
      </w:pPr>
      <w:rPr>
        <w:rFonts w:ascii="Symbol" w:hAnsi="Symbol" w:hint="default"/>
      </w:rPr>
    </w:lvl>
    <w:lvl w:ilvl="7" w:tplc="BCD4902C">
      <w:start w:val="1"/>
      <w:numFmt w:val="bullet"/>
      <w:lvlText w:val="o"/>
      <w:lvlJc w:val="left"/>
      <w:pPr>
        <w:ind w:left="5760" w:hanging="360"/>
      </w:pPr>
      <w:rPr>
        <w:rFonts w:ascii="Courier New" w:hAnsi="Courier New" w:hint="default"/>
      </w:rPr>
    </w:lvl>
    <w:lvl w:ilvl="8" w:tplc="888004BA">
      <w:start w:val="1"/>
      <w:numFmt w:val="bullet"/>
      <w:lvlText w:val=""/>
      <w:lvlJc w:val="left"/>
      <w:pPr>
        <w:ind w:left="6480" w:hanging="360"/>
      </w:pPr>
      <w:rPr>
        <w:rFonts w:ascii="Wingdings" w:hAnsi="Wingdings" w:hint="default"/>
      </w:rPr>
    </w:lvl>
  </w:abstractNum>
  <w:abstractNum w:abstractNumId="20" w15:restartNumberingAfterBreak="0">
    <w:nsid w:val="67405205"/>
    <w:multiLevelType w:val="hybridMultilevel"/>
    <w:tmpl w:val="27D0B538"/>
    <w:lvl w:ilvl="0" w:tplc="FFFFFFFF">
      <w:start w:val="1"/>
      <w:numFmt w:val="lowerLetter"/>
      <w:lvlText w:val="%1)"/>
      <w:lvlJc w:val="left"/>
      <w:pPr>
        <w:ind w:left="720" w:hanging="360"/>
      </w:pPr>
    </w:lvl>
    <w:lvl w:ilvl="1" w:tplc="FFFFFFFF">
      <w:start w:val="1"/>
      <w:numFmt w:val="lowerRoman"/>
      <w:lvlText w:val="%2."/>
      <w:lvlJc w:val="righ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B11A02"/>
    <w:multiLevelType w:val="hybridMultilevel"/>
    <w:tmpl w:val="99A259FC"/>
    <w:lvl w:ilvl="0" w:tplc="939C3934">
      <w:start w:val="1"/>
      <w:numFmt w:val="bullet"/>
      <w:lvlText w:val=""/>
      <w:lvlJc w:val="left"/>
      <w:pPr>
        <w:ind w:left="786" w:hanging="360"/>
      </w:pPr>
      <w:rPr>
        <w:rFonts w:ascii="Symbol" w:hAnsi="Symbol" w:hint="default"/>
        <w:i/>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C44580"/>
    <w:multiLevelType w:val="hybridMultilevel"/>
    <w:tmpl w:val="FFFFFFFF"/>
    <w:lvl w:ilvl="0" w:tplc="725CD33A">
      <w:start w:val="1"/>
      <w:numFmt w:val="bullet"/>
      <w:lvlText w:val="·"/>
      <w:lvlJc w:val="left"/>
      <w:pPr>
        <w:ind w:left="720" w:hanging="360"/>
      </w:pPr>
      <w:rPr>
        <w:rFonts w:ascii="Symbol" w:hAnsi="Symbol" w:hint="default"/>
      </w:rPr>
    </w:lvl>
    <w:lvl w:ilvl="1" w:tplc="DF8C85B4">
      <w:start w:val="1"/>
      <w:numFmt w:val="bullet"/>
      <w:lvlText w:val="o"/>
      <w:lvlJc w:val="left"/>
      <w:pPr>
        <w:ind w:left="1440" w:hanging="360"/>
      </w:pPr>
      <w:rPr>
        <w:rFonts w:ascii="Courier New" w:hAnsi="Courier New" w:hint="default"/>
      </w:rPr>
    </w:lvl>
    <w:lvl w:ilvl="2" w:tplc="EE52803E">
      <w:start w:val="1"/>
      <w:numFmt w:val="bullet"/>
      <w:lvlText w:val=""/>
      <w:lvlJc w:val="left"/>
      <w:pPr>
        <w:ind w:left="2160" w:hanging="360"/>
      </w:pPr>
      <w:rPr>
        <w:rFonts w:ascii="Wingdings" w:hAnsi="Wingdings" w:hint="default"/>
      </w:rPr>
    </w:lvl>
    <w:lvl w:ilvl="3" w:tplc="36F82D52">
      <w:start w:val="1"/>
      <w:numFmt w:val="bullet"/>
      <w:lvlText w:val=""/>
      <w:lvlJc w:val="left"/>
      <w:pPr>
        <w:ind w:left="2880" w:hanging="360"/>
      </w:pPr>
      <w:rPr>
        <w:rFonts w:ascii="Symbol" w:hAnsi="Symbol" w:hint="default"/>
      </w:rPr>
    </w:lvl>
    <w:lvl w:ilvl="4" w:tplc="0180CAD8">
      <w:start w:val="1"/>
      <w:numFmt w:val="bullet"/>
      <w:lvlText w:val="o"/>
      <w:lvlJc w:val="left"/>
      <w:pPr>
        <w:ind w:left="3600" w:hanging="360"/>
      </w:pPr>
      <w:rPr>
        <w:rFonts w:ascii="Courier New" w:hAnsi="Courier New" w:hint="default"/>
      </w:rPr>
    </w:lvl>
    <w:lvl w:ilvl="5" w:tplc="645ED34C">
      <w:start w:val="1"/>
      <w:numFmt w:val="bullet"/>
      <w:lvlText w:val=""/>
      <w:lvlJc w:val="left"/>
      <w:pPr>
        <w:ind w:left="4320" w:hanging="360"/>
      </w:pPr>
      <w:rPr>
        <w:rFonts w:ascii="Wingdings" w:hAnsi="Wingdings" w:hint="default"/>
      </w:rPr>
    </w:lvl>
    <w:lvl w:ilvl="6" w:tplc="83889E38">
      <w:start w:val="1"/>
      <w:numFmt w:val="bullet"/>
      <w:lvlText w:val=""/>
      <w:lvlJc w:val="left"/>
      <w:pPr>
        <w:ind w:left="5040" w:hanging="360"/>
      </w:pPr>
      <w:rPr>
        <w:rFonts w:ascii="Symbol" w:hAnsi="Symbol" w:hint="default"/>
      </w:rPr>
    </w:lvl>
    <w:lvl w:ilvl="7" w:tplc="632ACF6E">
      <w:start w:val="1"/>
      <w:numFmt w:val="bullet"/>
      <w:lvlText w:val="o"/>
      <w:lvlJc w:val="left"/>
      <w:pPr>
        <w:ind w:left="5760" w:hanging="360"/>
      </w:pPr>
      <w:rPr>
        <w:rFonts w:ascii="Courier New" w:hAnsi="Courier New" w:hint="default"/>
      </w:rPr>
    </w:lvl>
    <w:lvl w:ilvl="8" w:tplc="4CCEDBFE">
      <w:start w:val="1"/>
      <w:numFmt w:val="bullet"/>
      <w:lvlText w:val=""/>
      <w:lvlJc w:val="left"/>
      <w:pPr>
        <w:ind w:left="6480" w:hanging="360"/>
      </w:pPr>
      <w:rPr>
        <w:rFonts w:ascii="Wingdings" w:hAnsi="Wingdings" w:hint="default"/>
      </w:rPr>
    </w:lvl>
  </w:abstractNum>
  <w:abstractNum w:abstractNumId="23" w15:restartNumberingAfterBreak="0">
    <w:nsid w:val="6AC3091C"/>
    <w:multiLevelType w:val="hybridMultilevel"/>
    <w:tmpl w:val="371A38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D1F05E5"/>
    <w:multiLevelType w:val="multilevel"/>
    <w:tmpl w:val="84A06F08"/>
    <w:lvl w:ilvl="0">
      <w:start w:val="2"/>
      <w:numFmt w:val="lowerRoman"/>
      <w:lvlText w:val="%1."/>
      <w:lvlJc w:val="right"/>
      <w:pPr>
        <w:tabs>
          <w:tab w:val="num" w:pos="5850"/>
        </w:tabs>
        <w:ind w:left="5850" w:hanging="360"/>
      </w:pPr>
    </w:lvl>
    <w:lvl w:ilvl="1" w:tentative="1">
      <w:start w:val="1"/>
      <w:numFmt w:val="lowerRoman"/>
      <w:lvlText w:val="%2."/>
      <w:lvlJc w:val="right"/>
      <w:pPr>
        <w:tabs>
          <w:tab w:val="num" w:pos="6570"/>
        </w:tabs>
        <w:ind w:left="6570" w:hanging="360"/>
      </w:pPr>
    </w:lvl>
    <w:lvl w:ilvl="2" w:tentative="1">
      <w:start w:val="1"/>
      <w:numFmt w:val="lowerRoman"/>
      <w:lvlText w:val="%3."/>
      <w:lvlJc w:val="right"/>
      <w:pPr>
        <w:tabs>
          <w:tab w:val="num" w:pos="7290"/>
        </w:tabs>
        <w:ind w:left="7290" w:hanging="360"/>
      </w:pPr>
    </w:lvl>
    <w:lvl w:ilvl="3" w:tentative="1">
      <w:start w:val="1"/>
      <w:numFmt w:val="lowerRoman"/>
      <w:lvlText w:val="%4."/>
      <w:lvlJc w:val="right"/>
      <w:pPr>
        <w:tabs>
          <w:tab w:val="num" w:pos="8010"/>
        </w:tabs>
        <w:ind w:left="8010" w:hanging="360"/>
      </w:pPr>
    </w:lvl>
    <w:lvl w:ilvl="4" w:tentative="1">
      <w:start w:val="1"/>
      <w:numFmt w:val="lowerRoman"/>
      <w:lvlText w:val="%5."/>
      <w:lvlJc w:val="right"/>
      <w:pPr>
        <w:tabs>
          <w:tab w:val="num" w:pos="8730"/>
        </w:tabs>
        <w:ind w:left="8730" w:hanging="360"/>
      </w:pPr>
    </w:lvl>
    <w:lvl w:ilvl="5" w:tentative="1">
      <w:start w:val="1"/>
      <w:numFmt w:val="lowerRoman"/>
      <w:lvlText w:val="%6."/>
      <w:lvlJc w:val="right"/>
      <w:pPr>
        <w:tabs>
          <w:tab w:val="num" w:pos="9450"/>
        </w:tabs>
        <w:ind w:left="9450" w:hanging="360"/>
      </w:pPr>
    </w:lvl>
    <w:lvl w:ilvl="6" w:tentative="1">
      <w:start w:val="1"/>
      <w:numFmt w:val="lowerRoman"/>
      <w:lvlText w:val="%7."/>
      <w:lvlJc w:val="right"/>
      <w:pPr>
        <w:tabs>
          <w:tab w:val="num" w:pos="10170"/>
        </w:tabs>
        <w:ind w:left="10170" w:hanging="360"/>
      </w:pPr>
    </w:lvl>
    <w:lvl w:ilvl="7" w:tentative="1">
      <w:start w:val="1"/>
      <w:numFmt w:val="lowerRoman"/>
      <w:lvlText w:val="%8."/>
      <w:lvlJc w:val="right"/>
      <w:pPr>
        <w:tabs>
          <w:tab w:val="num" w:pos="10890"/>
        </w:tabs>
        <w:ind w:left="10890" w:hanging="360"/>
      </w:pPr>
    </w:lvl>
    <w:lvl w:ilvl="8" w:tentative="1">
      <w:start w:val="1"/>
      <w:numFmt w:val="lowerRoman"/>
      <w:lvlText w:val="%9."/>
      <w:lvlJc w:val="right"/>
      <w:pPr>
        <w:tabs>
          <w:tab w:val="num" w:pos="11610"/>
        </w:tabs>
        <w:ind w:left="11610" w:hanging="360"/>
      </w:pPr>
    </w:lvl>
  </w:abstractNum>
  <w:abstractNum w:abstractNumId="25" w15:restartNumberingAfterBreak="0">
    <w:nsid w:val="752EAD7A"/>
    <w:multiLevelType w:val="hybridMultilevel"/>
    <w:tmpl w:val="FFFFFFFF"/>
    <w:lvl w:ilvl="0" w:tplc="383C9CDA">
      <w:start w:val="1"/>
      <w:numFmt w:val="bullet"/>
      <w:lvlText w:val="-"/>
      <w:lvlJc w:val="left"/>
      <w:pPr>
        <w:ind w:left="720" w:hanging="360"/>
      </w:pPr>
      <w:rPr>
        <w:rFonts w:ascii="Symbol" w:hAnsi="Symbol" w:hint="default"/>
      </w:rPr>
    </w:lvl>
    <w:lvl w:ilvl="1" w:tplc="057A9C18">
      <w:start w:val="1"/>
      <w:numFmt w:val="bullet"/>
      <w:lvlText w:val="o"/>
      <w:lvlJc w:val="left"/>
      <w:pPr>
        <w:ind w:left="1440" w:hanging="360"/>
      </w:pPr>
      <w:rPr>
        <w:rFonts w:ascii="Courier New" w:hAnsi="Courier New" w:hint="default"/>
      </w:rPr>
    </w:lvl>
    <w:lvl w:ilvl="2" w:tplc="C99CF5B4">
      <w:start w:val="1"/>
      <w:numFmt w:val="bullet"/>
      <w:lvlText w:val=""/>
      <w:lvlJc w:val="left"/>
      <w:pPr>
        <w:ind w:left="2160" w:hanging="360"/>
      </w:pPr>
      <w:rPr>
        <w:rFonts w:ascii="Wingdings" w:hAnsi="Wingdings" w:hint="default"/>
      </w:rPr>
    </w:lvl>
    <w:lvl w:ilvl="3" w:tplc="C1A09D14">
      <w:start w:val="1"/>
      <w:numFmt w:val="bullet"/>
      <w:lvlText w:val=""/>
      <w:lvlJc w:val="left"/>
      <w:pPr>
        <w:ind w:left="2880" w:hanging="360"/>
      </w:pPr>
      <w:rPr>
        <w:rFonts w:ascii="Symbol" w:hAnsi="Symbol" w:hint="default"/>
      </w:rPr>
    </w:lvl>
    <w:lvl w:ilvl="4" w:tplc="780AA748">
      <w:start w:val="1"/>
      <w:numFmt w:val="bullet"/>
      <w:lvlText w:val="o"/>
      <w:lvlJc w:val="left"/>
      <w:pPr>
        <w:ind w:left="3600" w:hanging="360"/>
      </w:pPr>
      <w:rPr>
        <w:rFonts w:ascii="Courier New" w:hAnsi="Courier New" w:hint="default"/>
      </w:rPr>
    </w:lvl>
    <w:lvl w:ilvl="5" w:tplc="057A60AE">
      <w:start w:val="1"/>
      <w:numFmt w:val="bullet"/>
      <w:lvlText w:val=""/>
      <w:lvlJc w:val="left"/>
      <w:pPr>
        <w:ind w:left="4320" w:hanging="360"/>
      </w:pPr>
      <w:rPr>
        <w:rFonts w:ascii="Wingdings" w:hAnsi="Wingdings" w:hint="default"/>
      </w:rPr>
    </w:lvl>
    <w:lvl w:ilvl="6" w:tplc="7A4C2A6A">
      <w:start w:val="1"/>
      <w:numFmt w:val="bullet"/>
      <w:lvlText w:val=""/>
      <w:lvlJc w:val="left"/>
      <w:pPr>
        <w:ind w:left="5040" w:hanging="360"/>
      </w:pPr>
      <w:rPr>
        <w:rFonts w:ascii="Symbol" w:hAnsi="Symbol" w:hint="default"/>
      </w:rPr>
    </w:lvl>
    <w:lvl w:ilvl="7" w:tplc="A74C9ECA">
      <w:start w:val="1"/>
      <w:numFmt w:val="bullet"/>
      <w:lvlText w:val="o"/>
      <w:lvlJc w:val="left"/>
      <w:pPr>
        <w:ind w:left="5760" w:hanging="360"/>
      </w:pPr>
      <w:rPr>
        <w:rFonts w:ascii="Courier New" w:hAnsi="Courier New" w:hint="default"/>
      </w:rPr>
    </w:lvl>
    <w:lvl w:ilvl="8" w:tplc="51FA7860">
      <w:start w:val="1"/>
      <w:numFmt w:val="bullet"/>
      <w:lvlText w:val=""/>
      <w:lvlJc w:val="left"/>
      <w:pPr>
        <w:ind w:left="6480" w:hanging="360"/>
      </w:pPr>
      <w:rPr>
        <w:rFonts w:ascii="Wingdings" w:hAnsi="Wingdings" w:hint="default"/>
      </w:rPr>
    </w:lvl>
  </w:abstractNum>
  <w:abstractNum w:abstractNumId="26" w15:restartNumberingAfterBreak="0">
    <w:nsid w:val="7AD47506"/>
    <w:multiLevelType w:val="hybridMultilevel"/>
    <w:tmpl w:val="86BA272C"/>
    <w:lvl w:ilvl="0" w:tplc="41384EB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C770607"/>
    <w:multiLevelType w:val="hybridMultilevel"/>
    <w:tmpl w:val="FFFFFFFF"/>
    <w:lvl w:ilvl="0" w:tplc="28AE1AC4">
      <w:start w:val="1"/>
      <w:numFmt w:val="bullet"/>
      <w:lvlText w:val="-"/>
      <w:lvlJc w:val="left"/>
      <w:pPr>
        <w:ind w:left="720" w:hanging="360"/>
      </w:pPr>
      <w:rPr>
        <w:rFonts w:ascii="Symbol" w:hAnsi="Symbol" w:hint="default"/>
      </w:rPr>
    </w:lvl>
    <w:lvl w:ilvl="1" w:tplc="48B25DEA">
      <w:start w:val="1"/>
      <w:numFmt w:val="bullet"/>
      <w:lvlText w:val="o"/>
      <w:lvlJc w:val="left"/>
      <w:pPr>
        <w:ind w:left="1440" w:hanging="360"/>
      </w:pPr>
      <w:rPr>
        <w:rFonts w:ascii="Courier New" w:hAnsi="Courier New" w:hint="default"/>
      </w:rPr>
    </w:lvl>
    <w:lvl w:ilvl="2" w:tplc="394688A6">
      <w:start w:val="1"/>
      <w:numFmt w:val="bullet"/>
      <w:lvlText w:val=""/>
      <w:lvlJc w:val="left"/>
      <w:pPr>
        <w:ind w:left="2160" w:hanging="360"/>
      </w:pPr>
      <w:rPr>
        <w:rFonts w:ascii="Wingdings" w:hAnsi="Wingdings" w:hint="default"/>
      </w:rPr>
    </w:lvl>
    <w:lvl w:ilvl="3" w:tplc="B7A24556">
      <w:start w:val="1"/>
      <w:numFmt w:val="bullet"/>
      <w:lvlText w:val=""/>
      <w:lvlJc w:val="left"/>
      <w:pPr>
        <w:ind w:left="2880" w:hanging="360"/>
      </w:pPr>
      <w:rPr>
        <w:rFonts w:ascii="Symbol" w:hAnsi="Symbol" w:hint="default"/>
      </w:rPr>
    </w:lvl>
    <w:lvl w:ilvl="4" w:tplc="6A1E92A4">
      <w:start w:val="1"/>
      <w:numFmt w:val="bullet"/>
      <w:lvlText w:val="o"/>
      <w:lvlJc w:val="left"/>
      <w:pPr>
        <w:ind w:left="3600" w:hanging="360"/>
      </w:pPr>
      <w:rPr>
        <w:rFonts w:ascii="Courier New" w:hAnsi="Courier New" w:hint="default"/>
      </w:rPr>
    </w:lvl>
    <w:lvl w:ilvl="5" w:tplc="16ECD8CC">
      <w:start w:val="1"/>
      <w:numFmt w:val="bullet"/>
      <w:lvlText w:val=""/>
      <w:lvlJc w:val="left"/>
      <w:pPr>
        <w:ind w:left="4320" w:hanging="360"/>
      </w:pPr>
      <w:rPr>
        <w:rFonts w:ascii="Wingdings" w:hAnsi="Wingdings" w:hint="default"/>
      </w:rPr>
    </w:lvl>
    <w:lvl w:ilvl="6" w:tplc="C6727CD8">
      <w:start w:val="1"/>
      <w:numFmt w:val="bullet"/>
      <w:lvlText w:val=""/>
      <w:lvlJc w:val="left"/>
      <w:pPr>
        <w:ind w:left="5040" w:hanging="360"/>
      </w:pPr>
      <w:rPr>
        <w:rFonts w:ascii="Symbol" w:hAnsi="Symbol" w:hint="default"/>
      </w:rPr>
    </w:lvl>
    <w:lvl w:ilvl="7" w:tplc="FA7E806A">
      <w:start w:val="1"/>
      <w:numFmt w:val="bullet"/>
      <w:lvlText w:val="o"/>
      <w:lvlJc w:val="left"/>
      <w:pPr>
        <w:ind w:left="5760" w:hanging="360"/>
      </w:pPr>
      <w:rPr>
        <w:rFonts w:ascii="Courier New" w:hAnsi="Courier New" w:hint="default"/>
      </w:rPr>
    </w:lvl>
    <w:lvl w:ilvl="8" w:tplc="CA1C1A82">
      <w:start w:val="1"/>
      <w:numFmt w:val="bullet"/>
      <w:lvlText w:val=""/>
      <w:lvlJc w:val="left"/>
      <w:pPr>
        <w:ind w:left="6480" w:hanging="360"/>
      </w:pPr>
      <w:rPr>
        <w:rFonts w:ascii="Wingdings" w:hAnsi="Wingdings" w:hint="default"/>
      </w:rPr>
    </w:lvl>
  </w:abstractNum>
  <w:abstractNum w:abstractNumId="28" w15:restartNumberingAfterBreak="0">
    <w:nsid w:val="7C923D81"/>
    <w:multiLevelType w:val="hybridMultilevel"/>
    <w:tmpl w:val="C1242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D7E02"/>
    <w:multiLevelType w:val="hybridMultilevel"/>
    <w:tmpl w:val="27D0B538"/>
    <w:lvl w:ilvl="0" w:tplc="FFFFFFFF">
      <w:start w:val="1"/>
      <w:numFmt w:val="lowerLetter"/>
      <w:lvlText w:val="%1)"/>
      <w:lvlJc w:val="left"/>
      <w:pPr>
        <w:ind w:left="720" w:hanging="360"/>
      </w:pPr>
    </w:lvl>
    <w:lvl w:ilvl="1" w:tplc="AABC9C42">
      <w:start w:val="1"/>
      <w:numFmt w:val="lowerRoman"/>
      <w:lvlText w:val="%2."/>
      <w:lvlJc w:val="right"/>
      <w:pPr>
        <w:ind w:left="1440" w:hanging="360"/>
      </w:pPr>
      <w:rPr>
        <w:b w:val="0"/>
        <w:bCs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F15195E"/>
    <w:multiLevelType w:val="hybridMultilevel"/>
    <w:tmpl w:val="27D0B538"/>
    <w:lvl w:ilvl="0" w:tplc="FFFFFFFF">
      <w:start w:val="1"/>
      <w:numFmt w:val="lowerLetter"/>
      <w:lvlText w:val="%1)"/>
      <w:lvlJc w:val="left"/>
      <w:pPr>
        <w:ind w:left="720" w:hanging="360"/>
      </w:pPr>
    </w:lvl>
    <w:lvl w:ilvl="1" w:tplc="FFFFFFFF">
      <w:start w:val="1"/>
      <w:numFmt w:val="lowerRoman"/>
      <w:lvlText w:val="%2."/>
      <w:lvlJc w:val="righ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6359349">
    <w:abstractNumId w:val="0"/>
  </w:num>
  <w:num w:numId="2" w16cid:durableId="521087900">
    <w:abstractNumId w:val="6"/>
  </w:num>
  <w:num w:numId="3" w16cid:durableId="131992371">
    <w:abstractNumId w:val="11"/>
  </w:num>
  <w:num w:numId="4" w16cid:durableId="865944838">
    <w:abstractNumId w:val="9"/>
  </w:num>
  <w:num w:numId="5" w16cid:durableId="439686066">
    <w:abstractNumId w:val="14"/>
  </w:num>
  <w:num w:numId="6" w16cid:durableId="425272937">
    <w:abstractNumId w:val="8"/>
  </w:num>
  <w:num w:numId="7" w16cid:durableId="1135636911">
    <w:abstractNumId w:val="26"/>
  </w:num>
  <w:num w:numId="8" w16cid:durableId="1335571294">
    <w:abstractNumId w:val="2"/>
  </w:num>
  <w:num w:numId="9" w16cid:durableId="1616446370">
    <w:abstractNumId w:val="18"/>
  </w:num>
  <w:num w:numId="10" w16cid:durableId="593828939">
    <w:abstractNumId w:val="29"/>
  </w:num>
  <w:num w:numId="11" w16cid:durableId="50160749">
    <w:abstractNumId w:val="12"/>
  </w:num>
  <w:num w:numId="12" w16cid:durableId="155533687">
    <w:abstractNumId w:val="3"/>
  </w:num>
  <w:num w:numId="13" w16cid:durableId="2090538572">
    <w:abstractNumId w:val="17"/>
  </w:num>
  <w:num w:numId="14" w16cid:durableId="1631548618">
    <w:abstractNumId w:val="19"/>
  </w:num>
  <w:num w:numId="15" w16cid:durableId="1906797697">
    <w:abstractNumId w:val="22"/>
  </w:num>
  <w:num w:numId="16" w16cid:durableId="2123263997">
    <w:abstractNumId w:val="5"/>
  </w:num>
  <w:num w:numId="17" w16cid:durableId="1935286429">
    <w:abstractNumId w:val="21"/>
  </w:num>
  <w:num w:numId="18" w16cid:durableId="1721048752">
    <w:abstractNumId w:val="23"/>
  </w:num>
  <w:num w:numId="19" w16cid:durableId="413284753">
    <w:abstractNumId w:val="10"/>
  </w:num>
  <w:num w:numId="20" w16cid:durableId="1589147167">
    <w:abstractNumId w:val="25"/>
  </w:num>
  <w:num w:numId="21" w16cid:durableId="868908582">
    <w:abstractNumId w:val="13"/>
  </w:num>
  <w:num w:numId="22" w16cid:durableId="1101796687">
    <w:abstractNumId w:val="27"/>
  </w:num>
  <w:num w:numId="23" w16cid:durableId="2139906426">
    <w:abstractNumId w:val="28"/>
  </w:num>
  <w:num w:numId="24" w16cid:durableId="1618170968">
    <w:abstractNumId w:val="16"/>
  </w:num>
  <w:num w:numId="25" w16cid:durableId="1587305876">
    <w:abstractNumId w:val="30"/>
  </w:num>
  <w:num w:numId="26" w16cid:durableId="497187455">
    <w:abstractNumId w:val="7"/>
  </w:num>
  <w:num w:numId="27" w16cid:durableId="1185049141">
    <w:abstractNumId w:val="20"/>
  </w:num>
  <w:num w:numId="28" w16cid:durableId="1516770925">
    <w:abstractNumId w:val="1"/>
  </w:num>
  <w:num w:numId="29" w16cid:durableId="205140022">
    <w:abstractNumId w:val="15"/>
  </w:num>
  <w:num w:numId="30" w16cid:durableId="1233079501">
    <w:abstractNumId w:val="24"/>
  </w:num>
  <w:num w:numId="31" w16cid:durableId="574363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C9"/>
    <w:rsid w:val="0000053A"/>
    <w:rsid w:val="000011B1"/>
    <w:rsid w:val="00002E21"/>
    <w:rsid w:val="0000514E"/>
    <w:rsid w:val="000073E5"/>
    <w:rsid w:val="00012451"/>
    <w:rsid w:val="00015B95"/>
    <w:rsid w:val="00016826"/>
    <w:rsid w:val="0002321F"/>
    <w:rsid w:val="00025E5E"/>
    <w:rsid w:val="00027115"/>
    <w:rsid w:val="00030619"/>
    <w:rsid w:val="00031A34"/>
    <w:rsid w:val="00032A93"/>
    <w:rsid w:val="000357C6"/>
    <w:rsid w:val="00040AF3"/>
    <w:rsid w:val="0004429E"/>
    <w:rsid w:val="00045F4F"/>
    <w:rsid w:val="00050223"/>
    <w:rsid w:val="0005288F"/>
    <w:rsid w:val="00052992"/>
    <w:rsid w:val="00054264"/>
    <w:rsid w:val="00055947"/>
    <w:rsid w:val="0005607E"/>
    <w:rsid w:val="00060BAB"/>
    <w:rsid w:val="00061133"/>
    <w:rsid w:val="00062BBF"/>
    <w:rsid w:val="00062CB1"/>
    <w:rsid w:val="0006450B"/>
    <w:rsid w:val="00064C0E"/>
    <w:rsid w:val="00070C28"/>
    <w:rsid w:val="000710D2"/>
    <w:rsid w:val="00073B41"/>
    <w:rsid w:val="00075A32"/>
    <w:rsid w:val="000764E2"/>
    <w:rsid w:val="00076B77"/>
    <w:rsid w:val="00077650"/>
    <w:rsid w:val="00087507"/>
    <w:rsid w:val="00093A83"/>
    <w:rsid w:val="00095AF4"/>
    <w:rsid w:val="00096B01"/>
    <w:rsid w:val="000A14F6"/>
    <w:rsid w:val="000A16C1"/>
    <w:rsid w:val="000A47C5"/>
    <w:rsid w:val="000A4AA2"/>
    <w:rsid w:val="000A4E0B"/>
    <w:rsid w:val="000A5B35"/>
    <w:rsid w:val="000A70CE"/>
    <w:rsid w:val="000A7A2B"/>
    <w:rsid w:val="000B3305"/>
    <w:rsid w:val="000B67BB"/>
    <w:rsid w:val="000C0916"/>
    <w:rsid w:val="000C3073"/>
    <w:rsid w:val="000C45F7"/>
    <w:rsid w:val="000C5A3D"/>
    <w:rsid w:val="000D03D2"/>
    <w:rsid w:val="000D09DC"/>
    <w:rsid w:val="000D15B7"/>
    <w:rsid w:val="000D1922"/>
    <w:rsid w:val="000D2455"/>
    <w:rsid w:val="000D6332"/>
    <w:rsid w:val="000D641C"/>
    <w:rsid w:val="000D6D3E"/>
    <w:rsid w:val="000E2002"/>
    <w:rsid w:val="000E4291"/>
    <w:rsid w:val="000E43BD"/>
    <w:rsid w:val="000E6939"/>
    <w:rsid w:val="000E7221"/>
    <w:rsid w:val="000F0575"/>
    <w:rsid w:val="000F0D79"/>
    <w:rsid w:val="000F0E76"/>
    <w:rsid w:val="000F23A9"/>
    <w:rsid w:val="000F3EBE"/>
    <w:rsid w:val="000F4356"/>
    <w:rsid w:val="000F4FDA"/>
    <w:rsid w:val="000F7ECF"/>
    <w:rsid w:val="001018A3"/>
    <w:rsid w:val="00101A65"/>
    <w:rsid w:val="0010346E"/>
    <w:rsid w:val="00107F75"/>
    <w:rsid w:val="0011060C"/>
    <w:rsid w:val="00110E22"/>
    <w:rsid w:val="00112CAB"/>
    <w:rsid w:val="0011485A"/>
    <w:rsid w:val="001148B3"/>
    <w:rsid w:val="00115234"/>
    <w:rsid w:val="00122070"/>
    <w:rsid w:val="001228CD"/>
    <w:rsid w:val="001230AD"/>
    <w:rsid w:val="00123F4C"/>
    <w:rsid w:val="00126D2E"/>
    <w:rsid w:val="001277F2"/>
    <w:rsid w:val="00131624"/>
    <w:rsid w:val="00133A6F"/>
    <w:rsid w:val="001356E2"/>
    <w:rsid w:val="001400D7"/>
    <w:rsid w:val="001424CA"/>
    <w:rsid w:val="00143C50"/>
    <w:rsid w:val="00144DF4"/>
    <w:rsid w:val="001454CD"/>
    <w:rsid w:val="00150AB0"/>
    <w:rsid w:val="00151651"/>
    <w:rsid w:val="00153294"/>
    <w:rsid w:val="001546A3"/>
    <w:rsid w:val="0016239D"/>
    <w:rsid w:val="00166CA6"/>
    <w:rsid w:val="001673E1"/>
    <w:rsid w:val="0017145B"/>
    <w:rsid w:val="001719F0"/>
    <w:rsid w:val="00173D62"/>
    <w:rsid w:val="0017483F"/>
    <w:rsid w:val="00175505"/>
    <w:rsid w:val="00175EBD"/>
    <w:rsid w:val="00176DC4"/>
    <w:rsid w:val="00182E0A"/>
    <w:rsid w:val="00185457"/>
    <w:rsid w:val="001858E9"/>
    <w:rsid w:val="00187552"/>
    <w:rsid w:val="00193925"/>
    <w:rsid w:val="00196EB0"/>
    <w:rsid w:val="0019F891"/>
    <w:rsid w:val="001A17C3"/>
    <w:rsid w:val="001A2B0E"/>
    <w:rsid w:val="001A6000"/>
    <w:rsid w:val="001B16B6"/>
    <w:rsid w:val="001B21B2"/>
    <w:rsid w:val="001B5CAF"/>
    <w:rsid w:val="001C0E3F"/>
    <w:rsid w:val="001C155E"/>
    <w:rsid w:val="001C3C0E"/>
    <w:rsid w:val="001D0CC7"/>
    <w:rsid w:val="001D439B"/>
    <w:rsid w:val="001D7619"/>
    <w:rsid w:val="001E0BB2"/>
    <w:rsid w:val="001E2136"/>
    <w:rsid w:val="001E57C9"/>
    <w:rsid w:val="001E7CE7"/>
    <w:rsid w:val="001F04C3"/>
    <w:rsid w:val="001F2790"/>
    <w:rsid w:val="001F3BC5"/>
    <w:rsid w:val="001F3E24"/>
    <w:rsid w:val="001F5541"/>
    <w:rsid w:val="001F6A0D"/>
    <w:rsid w:val="001F6A58"/>
    <w:rsid w:val="00201B67"/>
    <w:rsid w:val="0020358D"/>
    <w:rsid w:val="0020728D"/>
    <w:rsid w:val="002101C0"/>
    <w:rsid w:val="00210B67"/>
    <w:rsid w:val="00211399"/>
    <w:rsid w:val="00215462"/>
    <w:rsid w:val="00215FD1"/>
    <w:rsid w:val="002174D4"/>
    <w:rsid w:val="00220E6E"/>
    <w:rsid w:val="00223408"/>
    <w:rsid w:val="00225051"/>
    <w:rsid w:val="00225E4B"/>
    <w:rsid w:val="002328EE"/>
    <w:rsid w:val="00235D8C"/>
    <w:rsid w:val="00240BDC"/>
    <w:rsid w:val="00241B11"/>
    <w:rsid w:val="002428EC"/>
    <w:rsid w:val="0024372A"/>
    <w:rsid w:val="0024543E"/>
    <w:rsid w:val="00246A57"/>
    <w:rsid w:val="00247129"/>
    <w:rsid w:val="0024763A"/>
    <w:rsid w:val="00250209"/>
    <w:rsid w:val="002516BB"/>
    <w:rsid w:val="00251CF5"/>
    <w:rsid w:val="002557DB"/>
    <w:rsid w:val="00256F73"/>
    <w:rsid w:val="0025783A"/>
    <w:rsid w:val="00262258"/>
    <w:rsid w:val="00263ECA"/>
    <w:rsid w:val="002646F3"/>
    <w:rsid w:val="00264FCF"/>
    <w:rsid w:val="00265990"/>
    <w:rsid w:val="0026663D"/>
    <w:rsid w:val="00267CBB"/>
    <w:rsid w:val="002731BC"/>
    <w:rsid w:val="00281401"/>
    <w:rsid w:val="00285F31"/>
    <w:rsid w:val="00290801"/>
    <w:rsid w:val="00292C30"/>
    <w:rsid w:val="002931DB"/>
    <w:rsid w:val="00295CD0"/>
    <w:rsid w:val="00296595"/>
    <w:rsid w:val="002A20DA"/>
    <w:rsid w:val="002A2B22"/>
    <w:rsid w:val="002B149A"/>
    <w:rsid w:val="002B3124"/>
    <w:rsid w:val="002B39E9"/>
    <w:rsid w:val="002B5438"/>
    <w:rsid w:val="002B7C1B"/>
    <w:rsid w:val="002C0A93"/>
    <w:rsid w:val="002C0E05"/>
    <w:rsid w:val="002C165D"/>
    <w:rsid w:val="002C2124"/>
    <w:rsid w:val="002D584E"/>
    <w:rsid w:val="002D669E"/>
    <w:rsid w:val="002E2D67"/>
    <w:rsid w:val="002E5FE7"/>
    <w:rsid w:val="002E7323"/>
    <w:rsid w:val="002E7FBE"/>
    <w:rsid w:val="002F1C06"/>
    <w:rsid w:val="002F2325"/>
    <w:rsid w:val="002F49C4"/>
    <w:rsid w:val="002F710D"/>
    <w:rsid w:val="00300D27"/>
    <w:rsid w:val="00303CC1"/>
    <w:rsid w:val="00306F33"/>
    <w:rsid w:val="00307462"/>
    <w:rsid w:val="00311753"/>
    <w:rsid w:val="00315E84"/>
    <w:rsid w:val="003201FB"/>
    <w:rsid w:val="00321BB7"/>
    <w:rsid w:val="0032590A"/>
    <w:rsid w:val="00327AF2"/>
    <w:rsid w:val="00330355"/>
    <w:rsid w:val="0033228C"/>
    <w:rsid w:val="00332A16"/>
    <w:rsid w:val="00333216"/>
    <w:rsid w:val="00336A68"/>
    <w:rsid w:val="00344F4E"/>
    <w:rsid w:val="003467E6"/>
    <w:rsid w:val="00354121"/>
    <w:rsid w:val="00354660"/>
    <w:rsid w:val="00354FA2"/>
    <w:rsid w:val="0035646B"/>
    <w:rsid w:val="00360C38"/>
    <w:rsid w:val="003610C7"/>
    <w:rsid w:val="00367E21"/>
    <w:rsid w:val="00370236"/>
    <w:rsid w:val="00370B04"/>
    <w:rsid w:val="00370CD1"/>
    <w:rsid w:val="00371360"/>
    <w:rsid w:val="00373900"/>
    <w:rsid w:val="00377187"/>
    <w:rsid w:val="003774C9"/>
    <w:rsid w:val="0038032A"/>
    <w:rsid w:val="003806B2"/>
    <w:rsid w:val="003807CD"/>
    <w:rsid w:val="003821E9"/>
    <w:rsid w:val="00391477"/>
    <w:rsid w:val="003A34FA"/>
    <w:rsid w:val="003A398A"/>
    <w:rsid w:val="003A78C4"/>
    <w:rsid w:val="003B4091"/>
    <w:rsid w:val="003B5587"/>
    <w:rsid w:val="003B6D8B"/>
    <w:rsid w:val="003C0B2C"/>
    <w:rsid w:val="003C0E67"/>
    <w:rsid w:val="003C1613"/>
    <w:rsid w:val="003C6B5B"/>
    <w:rsid w:val="003D1C68"/>
    <w:rsid w:val="003D246E"/>
    <w:rsid w:val="003D3612"/>
    <w:rsid w:val="003D38B9"/>
    <w:rsid w:val="003E07E1"/>
    <w:rsid w:val="003E09C0"/>
    <w:rsid w:val="003E1027"/>
    <w:rsid w:val="003E2CD5"/>
    <w:rsid w:val="003E39EE"/>
    <w:rsid w:val="003E6E41"/>
    <w:rsid w:val="003F0E68"/>
    <w:rsid w:val="003F175E"/>
    <w:rsid w:val="003F2A1F"/>
    <w:rsid w:val="003F5E93"/>
    <w:rsid w:val="003F64DE"/>
    <w:rsid w:val="003F6BBB"/>
    <w:rsid w:val="0040192F"/>
    <w:rsid w:val="004026DA"/>
    <w:rsid w:val="00405BE2"/>
    <w:rsid w:val="00405D1A"/>
    <w:rsid w:val="00405E2D"/>
    <w:rsid w:val="004129FA"/>
    <w:rsid w:val="004151EA"/>
    <w:rsid w:val="00422731"/>
    <w:rsid w:val="00423E4A"/>
    <w:rsid w:val="0042792E"/>
    <w:rsid w:val="00430A93"/>
    <w:rsid w:val="00433675"/>
    <w:rsid w:val="004345F8"/>
    <w:rsid w:val="00435258"/>
    <w:rsid w:val="00435F22"/>
    <w:rsid w:val="004360EE"/>
    <w:rsid w:val="00436967"/>
    <w:rsid w:val="0043702A"/>
    <w:rsid w:val="00437C3F"/>
    <w:rsid w:val="0044232C"/>
    <w:rsid w:val="00446B5F"/>
    <w:rsid w:val="0045094F"/>
    <w:rsid w:val="004556DE"/>
    <w:rsid w:val="0045600B"/>
    <w:rsid w:val="00456A1B"/>
    <w:rsid w:val="00462683"/>
    <w:rsid w:val="00465084"/>
    <w:rsid w:val="00471EE8"/>
    <w:rsid w:val="00474EA5"/>
    <w:rsid w:val="00475BC6"/>
    <w:rsid w:val="0048272F"/>
    <w:rsid w:val="00487E63"/>
    <w:rsid w:val="00495AB0"/>
    <w:rsid w:val="0049B8BE"/>
    <w:rsid w:val="004A410E"/>
    <w:rsid w:val="004B420D"/>
    <w:rsid w:val="004B5591"/>
    <w:rsid w:val="004B74E2"/>
    <w:rsid w:val="004B7980"/>
    <w:rsid w:val="004C0A52"/>
    <w:rsid w:val="004C31C7"/>
    <w:rsid w:val="004C4A22"/>
    <w:rsid w:val="004C6EFB"/>
    <w:rsid w:val="004C7B0A"/>
    <w:rsid w:val="004D6DB9"/>
    <w:rsid w:val="004E4968"/>
    <w:rsid w:val="004E7D22"/>
    <w:rsid w:val="004F19B7"/>
    <w:rsid w:val="004F2E9C"/>
    <w:rsid w:val="004F48D7"/>
    <w:rsid w:val="004F5335"/>
    <w:rsid w:val="004F6370"/>
    <w:rsid w:val="00501C31"/>
    <w:rsid w:val="005063CA"/>
    <w:rsid w:val="00507388"/>
    <w:rsid w:val="00510CC4"/>
    <w:rsid w:val="00510E19"/>
    <w:rsid w:val="0051327C"/>
    <w:rsid w:val="005176AD"/>
    <w:rsid w:val="005179CA"/>
    <w:rsid w:val="0052082C"/>
    <w:rsid w:val="00527337"/>
    <w:rsid w:val="00533A95"/>
    <w:rsid w:val="00535C9C"/>
    <w:rsid w:val="00537A96"/>
    <w:rsid w:val="0054036E"/>
    <w:rsid w:val="00542132"/>
    <w:rsid w:val="00543B61"/>
    <w:rsid w:val="00546339"/>
    <w:rsid w:val="00547E2E"/>
    <w:rsid w:val="00550D92"/>
    <w:rsid w:val="00551A08"/>
    <w:rsid w:val="0055233F"/>
    <w:rsid w:val="00555DD1"/>
    <w:rsid w:val="00557127"/>
    <w:rsid w:val="00562433"/>
    <w:rsid w:val="00562C14"/>
    <w:rsid w:val="005642BD"/>
    <w:rsid w:val="00564F65"/>
    <w:rsid w:val="00566206"/>
    <w:rsid w:val="00573A52"/>
    <w:rsid w:val="00573F07"/>
    <w:rsid w:val="00577E77"/>
    <w:rsid w:val="00580684"/>
    <w:rsid w:val="00582866"/>
    <w:rsid w:val="00587222"/>
    <w:rsid w:val="00592683"/>
    <w:rsid w:val="00593C18"/>
    <w:rsid w:val="00594660"/>
    <w:rsid w:val="005A1BD8"/>
    <w:rsid w:val="005A60A5"/>
    <w:rsid w:val="005B3629"/>
    <w:rsid w:val="005B3FF2"/>
    <w:rsid w:val="005B4638"/>
    <w:rsid w:val="005B5ED8"/>
    <w:rsid w:val="005B72BE"/>
    <w:rsid w:val="005C3765"/>
    <w:rsid w:val="005C7842"/>
    <w:rsid w:val="005D0014"/>
    <w:rsid w:val="005D2337"/>
    <w:rsid w:val="005D546B"/>
    <w:rsid w:val="005D6889"/>
    <w:rsid w:val="005E0D9A"/>
    <w:rsid w:val="005E1C8C"/>
    <w:rsid w:val="005E23EF"/>
    <w:rsid w:val="005E45E9"/>
    <w:rsid w:val="005F3FAB"/>
    <w:rsid w:val="005F71F7"/>
    <w:rsid w:val="005F7D42"/>
    <w:rsid w:val="00600305"/>
    <w:rsid w:val="00602E2E"/>
    <w:rsid w:val="00607C0F"/>
    <w:rsid w:val="0061152A"/>
    <w:rsid w:val="0061583A"/>
    <w:rsid w:val="006179BA"/>
    <w:rsid w:val="00617C8B"/>
    <w:rsid w:val="00617F3D"/>
    <w:rsid w:val="00620CA6"/>
    <w:rsid w:val="00620EB9"/>
    <w:rsid w:val="006220D6"/>
    <w:rsid w:val="00622E64"/>
    <w:rsid w:val="00623290"/>
    <w:rsid w:val="00623CE7"/>
    <w:rsid w:val="0062758C"/>
    <w:rsid w:val="00630523"/>
    <w:rsid w:val="00633798"/>
    <w:rsid w:val="00633BE8"/>
    <w:rsid w:val="00636C88"/>
    <w:rsid w:val="00641047"/>
    <w:rsid w:val="00642175"/>
    <w:rsid w:val="006433A3"/>
    <w:rsid w:val="00643D49"/>
    <w:rsid w:val="0064589B"/>
    <w:rsid w:val="0065049A"/>
    <w:rsid w:val="0065134F"/>
    <w:rsid w:val="00652646"/>
    <w:rsid w:val="00655736"/>
    <w:rsid w:val="00661823"/>
    <w:rsid w:val="00661D68"/>
    <w:rsid w:val="00661E80"/>
    <w:rsid w:val="00665CC4"/>
    <w:rsid w:val="00666484"/>
    <w:rsid w:val="0067062F"/>
    <w:rsid w:val="00676517"/>
    <w:rsid w:val="00676600"/>
    <w:rsid w:val="00677B71"/>
    <w:rsid w:val="00681625"/>
    <w:rsid w:val="006860FD"/>
    <w:rsid w:val="00687118"/>
    <w:rsid w:val="006903CB"/>
    <w:rsid w:val="00690DCF"/>
    <w:rsid w:val="00691DDD"/>
    <w:rsid w:val="00695C1B"/>
    <w:rsid w:val="00697990"/>
    <w:rsid w:val="006A0DE8"/>
    <w:rsid w:val="006A16BC"/>
    <w:rsid w:val="006A4398"/>
    <w:rsid w:val="006A5525"/>
    <w:rsid w:val="006B220E"/>
    <w:rsid w:val="006B4E38"/>
    <w:rsid w:val="006B6DB7"/>
    <w:rsid w:val="006B793B"/>
    <w:rsid w:val="006C0BD8"/>
    <w:rsid w:val="006C2AA4"/>
    <w:rsid w:val="006C4CBA"/>
    <w:rsid w:val="006C6764"/>
    <w:rsid w:val="006D3424"/>
    <w:rsid w:val="006D452C"/>
    <w:rsid w:val="006D4C9E"/>
    <w:rsid w:val="006D56F6"/>
    <w:rsid w:val="006D6A3E"/>
    <w:rsid w:val="006E3637"/>
    <w:rsid w:val="006E49A4"/>
    <w:rsid w:val="006F09DA"/>
    <w:rsid w:val="006F2624"/>
    <w:rsid w:val="006F333B"/>
    <w:rsid w:val="006F53FB"/>
    <w:rsid w:val="007053E9"/>
    <w:rsid w:val="00710298"/>
    <w:rsid w:val="0071050E"/>
    <w:rsid w:val="00711873"/>
    <w:rsid w:val="00711F12"/>
    <w:rsid w:val="00712867"/>
    <w:rsid w:val="0071297D"/>
    <w:rsid w:val="00716631"/>
    <w:rsid w:val="00717CA9"/>
    <w:rsid w:val="00717E2A"/>
    <w:rsid w:val="00722480"/>
    <w:rsid w:val="00722799"/>
    <w:rsid w:val="00726E1E"/>
    <w:rsid w:val="00732C19"/>
    <w:rsid w:val="007349CD"/>
    <w:rsid w:val="00741E95"/>
    <w:rsid w:val="00741F2D"/>
    <w:rsid w:val="0074462B"/>
    <w:rsid w:val="00745C5B"/>
    <w:rsid w:val="00745FE7"/>
    <w:rsid w:val="0075294F"/>
    <w:rsid w:val="00753BB4"/>
    <w:rsid w:val="00756919"/>
    <w:rsid w:val="007570D6"/>
    <w:rsid w:val="0075727C"/>
    <w:rsid w:val="00760920"/>
    <w:rsid w:val="00766437"/>
    <w:rsid w:val="00767BA4"/>
    <w:rsid w:val="00773C5F"/>
    <w:rsid w:val="00776683"/>
    <w:rsid w:val="00777DC7"/>
    <w:rsid w:val="007841FD"/>
    <w:rsid w:val="00785089"/>
    <w:rsid w:val="007927C7"/>
    <w:rsid w:val="007951C3"/>
    <w:rsid w:val="00795554"/>
    <w:rsid w:val="007A49FF"/>
    <w:rsid w:val="007A56DC"/>
    <w:rsid w:val="007A667B"/>
    <w:rsid w:val="007C03C5"/>
    <w:rsid w:val="007C1CBB"/>
    <w:rsid w:val="007C5F30"/>
    <w:rsid w:val="007C6CB4"/>
    <w:rsid w:val="007D2222"/>
    <w:rsid w:val="007D4502"/>
    <w:rsid w:val="007D6F67"/>
    <w:rsid w:val="007E2FE1"/>
    <w:rsid w:val="007E5A16"/>
    <w:rsid w:val="007F74B0"/>
    <w:rsid w:val="008021A0"/>
    <w:rsid w:val="00804351"/>
    <w:rsid w:val="00804DB3"/>
    <w:rsid w:val="00806089"/>
    <w:rsid w:val="008069CA"/>
    <w:rsid w:val="00807394"/>
    <w:rsid w:val="008137EE"/>
    <w:rsid w:val="00814539"/>
    <w:rsid w:val="00815A34"/>
    <w:rsid w:val="008217AB"/>
    <w:rsid w:val="00824E9A"/>
    <w:rsid w:val="00826B7F"/>
    <w:rsid w:val="00827CC2"/>
    <w:rsid w:val="008322E1"/>
    <w:rsid w:val="0083234C"/>
    <w:rsid w:val="0083377F"/>
    <w:rsid w:val="0083414C"/>
    <w:rsid w:val="00836C19"/>
    <w:rsid w:val="00843AE6"/>
    <w:rsid w:val="0084592E"/>
    <w:rsid w:val="00845F50"/>
    <w:rsid w:val="00850C79"/>
    <w:rsid w:val="00852A01"/>
    <w:rsid w:val="00855407"/>
    <w:rsid w:val="00856A2B"/>
    <w:rsid w:val="00856D05"/>
    <w:rsid w:val="00863C55"/>
    <w:rsid w:val="008645D0"/>
    <w:rsid w:val="00865E7A"/>
    <w:rsid w:val="00866E89"/>
    <w:rsid w:val="00866F60"/>
    <w:rsid w:val="00870EB8"/>
    <w:rsid w:val="008743AF"/>
    <w:rsid w:val="00874BC4"/>
    <w:rsid w:val="008768AB"/>
    <w:rsid w:val="00881420"/>
    <w:rsid w:val="008824D6"/>
    <w:rsid w:val="00882DC2"/>
    <w:rsid w:val="0088393D"/>
    <w:rsid w:val="00884EBC"/>
    <w:rsid w:val="00887682"/>
    <w:rsid w:val="00890108"/>
    <w:rsid w:val="00893B4E"/>
    <w:rsid w:val="00895A6D"/>
    <w:rsid w:val="00896A25"/>
    <w:rsid w:val="00896F67"/>
    <w:rsid w:val="008A1A82"/>
    <w:rsid w:val="008A3733"/>
    <w:rsid w:val="008A6DAC"/>
    <w:rsid w:val="008B084C"/>
    <w:rsid w:val="008B1A15"/>
    <w:rsid w:val="008B29C2"/>
    <w:rsid w:val="008B71D3"/>
    <w:rsid w:val="008C33D7"/>
    <w:rsid w:val="008C3C90"/>
    <w:rsid w:val="008C5DF8"/>
    <w:rsid w:val="008C7D07"/>
    <w:rsid w:val="008D0525"/>
    <w:rsid w:val="008D12D5"/>
    <w:rsid w:val="008D190A"/>
    <w:rsid w:val="008D25EE"/>
    <w:rsid w:val="008D536D"/>
    <w:rsid w:val="008E1330"/>
    <w:rsid w:val="008E144C"/>
    <w:rsid w:val="008E2FFD"/>
    <w:rsid w:val="008E6B20"/>
    <w:rsid w:val="008E7B4E"/>
    <w:rsid w:val="008F238F"/>
    <w:rsid w:val="008F2ABF"/>
    <w:rsid w:val="00900481"/>
    <w:rsid w:val="00901B88"/>
    <w:rsid w:val="00905282"/>
    <w:rsid w:val="00905D93"/>
    <w:rsid w:val="0091028B"/>
    <w:rsid w:val="00912758"/>
    <w:rsid w:val="00914B04"/>
    <w:rsid w:val="009178AC"/>
    <w:rsid w:val="00922215"/>
    <w:rsid w:val="0093380C"/>
    <w:rsid w:val="0093399C"/>
    <w:rsid w:val="0093479A"/>
    <w:rsid w:val="00936FDA"/>
    <w:rsid w:val="00941D30"/>
    <w:rsid w:val="009472D1"/>
    <w:rsid w:val="00947FE4"/>
    <w:rsid w:val="00951D1F"/>
    <w:rsid w:val="009538C0"/>
    <w:rsid w:val="00957269"/>
    <w:rsid w:val="00963A18"/>
    <w:rsid w:val="00963CC5"/>
    <w:rsid w:val="009652E1"/>
    <w:rsid w:val="00971143"/>
    <w:rsid w:val="00971BDB"/>
    <w:rsid w:val="009722E1"/>
    <w:rsid w:val="009740C6"/>
    <w:rsid w:val="00975EB2"/>
    <w:rsid w:val="00980260"/>
    <w:rsid w:val="0098190A"/>
    <w:rsid w:val="0098380A"/>
    <w:rsid w:val="00986B53"/>
    <w:rsid w:val="00990A15"/>
    <w:rsid w:val="00996D6F"/>
    <w:rsid w:val="009A1C19"/>
    <w:rsid w:val="009A2E82"/>
    <w:rsid w:val="009A32E0"/>
    <w:rsid w:val="009A4B58"/>
    <w:rsid w:val="009A7690"/>
    <w:rsid w:val="009B3C93"/>
    <w:rsid w:val="009B4651"/>
    <w:rsid w:val="009B4DD1"/>
    <w:rsid w:val="009B5AC7"/>
    <w:rsid w:val="009B6E8C"/>
    <w:rsid w:val="009C1715"/>
    <w:rsid w:val="009C1A7F"/>
    <w:rsid w:val="009C4AA2"/>
    <w:rsid w:val="009D08FF"/>
    <w:rsid w:val="009D1274"/>
    <w:rsid w:val="009D1F80"/>
    <w:rsid w:val="009D28DA"/>
    <w:rsid w:val="009D3F16"/>
    <w:rsid w:val="009E00AB"/>
    <w:rsid w:val="009E023F"/>
    <w:rsid w:val="009E0C94"/>
    <w:rsid w:val="009E160B"/>
    <w:rsid w:val="009E4E17"/>
    <w:rsid w:val="009E5852"/>
    <w:rsid w:val="009F0B79"/>
    <w:rsid w:val="009F1C52"/>
    <w:rsid w:val="009F52E8"/>
    <w:rsid w:val="009F5AF1"/>
    <w:rsid w:val="009F6033"/>
    <w:rsid w:val="009F72BC"/>
    <w:rsid w:val="009F7CBB"/>
    <w:rsid w:val="00A0113B"/>
    <w:rsid w:val="00A0361F"/>
    <w:rsid w:val="00A05158"/>
    <w:rsid w:val="00A05635"/>
    <w:rsid w:val="00A11767"/>
    <w:rsid w:val="00A11CCC"/>
    <w:rsid w:val="00A12B91"/>
    <w:rsid w:val="00A14044"/>
    <w:rsid w:val="00A22135"/>
    <w:rsid w:val="00A2380C"/>
    <w:rsid w:val="00A24296"/>
    <w:rsid w:val="00A24B76"/>
    <w:rsid w:val="00A2528B"/>
    <w:rsid w:val="00A2585A"/>
    <w:rsid w:val="00A32347"/>
    <w:rsid w:val="00A32AB1"/>
    <w:rsid w:val="00A32B0F"/>
    <w:rsid w:val="00A3382B"/>
    <w:rsid w:val="00A35F44"/>
    <w:rsid w:val="00A36029"/>
    <w:rsid w:val="00A3724E"/>
    <w:rsid w:val="00A4041C"/>
    <w:rsid w:val="00A424C3"/>
    <w:rsid w:val="00A46A52"/>
    <w:rsid w:val="00A47339"/>
    <w:rsid w:val="00A50FE4"/>
    <w:rsid w:val="00A51835"/>
    <w:rsid w:val="00A537D6"/>
    <w:rsid w:val="00A54EA7"/>
    <w:rsid w:val="00A5556E"/>
    <w:rsid w:val="00A61064"/>
    <w:rsid w:val="00A615A5"/>
    <w:rsid w:val="00A7010C"/>
    <w:rsid w:val="00A70628"/>
    <w:rsid w:val="00A73EE9"/>
    <w:rsid w:val="00A75074"/>
    <w:rsid w:val="00A774E1"/>
    <w:rsid w:val="00A84B3E"/>
    <w:rsid w:val="00A8592D"/>
    <w:rsid w:val="00A9376F"/>
    <w:rsid w:val="00A95AE0"/>
    <w:rsid w:val="00A97CF7"/>
    <w:rsid w:val="00AA4653"/>
    <w:rsid w:val="00AB08A1"/>
    <w:rsid w:val="00AB1D18"/>
    <w:rsid w:val="00AB5914"/>
    <w:rsid w:val="00AB5CB6"/>
    <w:rsid w:val="00AB6664"/>
    <w:rsid w:val="00AC28AB"/>
    <w:rsid w:val="00AC3415"/>
    <w:rsid w:val="00AC43DD"/>
    <w:rsid w:val="00AC632B"/>
    <w:rsid w:val="00AC7096"/>
    <w:rsid w:val="00AD2F9B"/>
    <w:rsid w:val="00AD79A5"/>
    <w:rsid w:val="00AE1AC3"/>
    <w:rsid w:val="00AE2D01"/>
    <w:rsid w:val="00AE538B"/>
    <w:rsid w:val="00AE57DD"/>
    <w:rsid w:val="00AF1719"/>
    <w:rsid w:val="00AF2471"/>
    <w:rsid w:val="00AF31F6"/>
    <w:rsid w:val="00AF4136"/>
    <w:rsid w:val="00AF5433"/>
    <w:rsid w:val="00AF6A83"/>
    <w:rsid w:val="00B000D3"/>
    <w:rsid w:val="00B01963"/>
    <w:rsid w:val="00B0243B"/>
    <w:rsid w:val="00B05396"/>
    <w:rsid w:val="00B110EE"/>
    <w:rsid w:val="00B12C78"/>
    <w:rsid w:val="00B1313B"/>
    <w:rsid w:val="00B1330B"/>
    <w:rsid w:val="00B169D6"/>
    <w:rsid w:val="00B1724C"/>
    <w:rsid w:val="00B17398"/>
    <w:rsid w:val="00B21272"/>
    <w:rsid w:val="00B308F0"/>
    <w:rsid w:val="00B31225"/>
    <w:rsid w:val="00B33CBE"/>
    <w:rsid w:val="00B34F21"/>
    <w:rsid w:val="00B35266"/>
    <w:rsid w:val="00B37132"/>
    <w:rsid w:val="00B37262"/>
    <w:rsid w:val="00B40EE6"/>
    <w:rsid w:val="00B40F39"/>
    <w:rsid w:val="00B42C77"/>
    <w:rsid w:val="00B461A6"/>
    <w:rsid w:val="00B46969"/>
    <w:rsid w:val="00B5280A"/>
    <w:rsid w:val="00B53995"/>
    <w:rsid w:val="00B5650E"/>
    <w:rsid w:val="00B56C04"/>
    <w:rsid w:val="00B60E4E"/>
    <w:rsid w:val="00B622D6"/>
    <w:rsid w:val="00B62581"/>
    <w:rsid w:val="00B64E4A"/>
    <w:rsid w:val="00B65F76"/>
    <w:rsid w:val="00B70114"/>
    <w:rsid w:val="00B70FFB"/>
    <w:rsid w:val="00B711E8"/>
    <w:rsid w:val="00B715F7"/>
    <w:rsid w:val="00B71FCE"/>
    <w:rsid w:val="00B7259C"/>
    <w:rsid w:val="00B72918"/>
    <w:rsid w:val="00B72982"/>
    <w:rsid w:val="00B74A27"/>
    <w:rsid w:val="00B76A5D"/>
    <w:rsid w:val="00B76D61"/>
    <w:rsid w:val="00B76EB5"/>
    <w:rsid w:val="00B800D9"/>
    <w:rsid w:val="00B86FE8"/>
    <w:rsid w:val="00B871D3"/>
    <w:rsid w:val="00B89ACF"/>
    <w:rsid w:val="00B91607"/>
    <w:rsid w:val="00B9317F"/>
    <w:rsid w:val="00B9355D"/>
    <w:rsid w:val="00B935B6"/>
    <w:rsid w:val="00B94AAF"/>
    <w:rsid w:val="00BA1443"/>
    <w:rsid w:val="00BA4053"/>
    <w:rsid w:val="00BA6ECF"/>
    <w:rsid w:val="00BA7498"/>
    <w:rsid w:val="00BB344B"/>
    <w:rsid w:val="00BB4F1D"/>
    <w:rsid w:val="00BC2B76"/>
    <w:rsid w:val="00BC4AD7"/>
    <w:rsid w:val="00BD0647"/>
    <w:rsid w:val="00BD567E"/>
    <w:rsid w:val="00BD591E"/>
    <w:rsid w:val="00BD62F5"/>
    <w:rsid w:val="00BE33D8"/>
    <w:rsid w:val="00BE56AA"/>
    <w:rsid w:val="00BE7F60"/>
    <w:rsid w:val="00BF0FFE"/>
    <w:rsid w:val="00BF267D"/>
    <w:rsid w:val="00BF345F"/>
    <w:rsid w:val="00BF5C47"/>
    <w:rsid w:val="00C00220"/>
    <w:rsid w:val="00C03508"/>
    <w:rsid w:val="00C11241"/>
    <w:rsid w:val="00C12C72"/>
    <w:rsid w:val="00C13EF1"/>
    <w:rsid w:val="00C17BCE"/>
    <w:rsid w:val="00C17C83"/>
    <w:rsid w:val="00C20026"/>
    <w:rsid w:val="00C22730"/>
    <w:rsid w:val="00C22889"/>
    <w:rsid w:val="00C26D6B"/>
    <w:rsid w:val="00C271B8"/>
    <w:rsid w:val="00C31A2E"/>
    <w:rsid w:val="00C31E77"/>
    <w:rsid w:val="00C35153"/>
    <w:rsid w:val="00C36342"/>
    <w:rsid w:val="00C4480F"/>
    <w:rsid w:val="00C45B3B"/>
    <w:rsid w:val="00C45C24"/>
    <w:rsid w:val="00C50C97"/>
    <w:rsid w:val="00C62E91"/>
    <w:rsid w:val="00C650B6"/>
    <w:rsid w:val="00C65438"/>
    <w:rsid w:val="00C65984"/>
    <w:rsid w:val="00C67BCF"/>
    <w:rsid w:val="00C67D58"/>
    <w:rsid w:val="00C70A26"/>
    <w:rsid w:val="00C72317"/>
    <w:rsid w:val="00C72FF4"/>
    <w:rsid w:val="00C7437E"/>
    <w:rsid w:val="00C75EA1"/>
    <w:rsid w:val="00C8352E"/>
    <w:rsid w:val="00C83CF6"/>
    <w:rsid w:val="00C87E75"/>
    <w:rsid w:val="00C922FC"/>
    <w:rsid w:val="00C9254C"/>
    <w:rsid w:val="00C9256E"/>
    <w:rsid w:val="00C93A37"/>
    <w:rsid w:val="00C963F2"/>
    <w:rsid w:val="00CA1496"/>
    <w:rsid w:val="00CA3DC9"/>
    <w:rsid w:val="00CA42D8"/>
    <w:rsid w:val="00CA75FD"/>
    <w:rsid w:val="00CB055C"/>
    <w:rsid w:val="00CB1132"/>
    <w:rsid w:val="00CB367C"/>
    <w:rsid w:val="00CB3BD1"/>
    <w:rsid w:val="00CB6F36"/>
    <w:rsid w:val="00CC2CA8"/>
    <w:rsid w:val="00CC3DEB"/>
    <w:rsid w:val="00CC417C"/>
    <w:rsid w:val="00CC6362"/>
    <w:rsid w:val="00CC70AA"/>
    <w:rsid w:val="00CD03DD"/>
    <w:rsid w:val="00CD52ED"/>
    <w:rsid w:val="00CE1C23"/>
    <w:rsid w:val="00CE3048"/>
    <w:rsid w:val="00CE36E8"/>
    <w:rsid w:val="00CE61C3"/>
    <w:rsid w:val="00CF0129"/>
    <w:rsid w:val="00CF3B48"/>
    <w:rsid w:val="00CF62CF"/>
    <w:rsid w:val="00D00B9B"/>
    <w:rsid w:val="00D014CE"/>
    <w:rsid w:val="00D026C5"/>
    <w:rsid w:val="00D03F85"/>
    <w:rsid w:val="00D048D2"/>
    <w:rsid w:val="00D05B22"/>
    <w:rsid w:val="00D06FDA"/>
    <w:rsid w:val="00D106EB"/>
    <w:rsid w:val="00D11153"/>
    <w:rsid w:val="00D12491"/>
    <w:rsid w:val="00D144E5"/>
    <w:rsid w:val="00D159C8"/>
    <w:rsid w:val="00D178AB"/>
    <w:rsid w:val="00D20045"/>
    <w:rsid w:val="00D2342D"/>
    <w:rsid w:val="00D23668"/>
    <w:rsid w:val="00D25041"/>
    <w:rsid w:val="00D260A6"/>
    <w:rsid w:val="00D33FC8"/>
    <w:rsid w:val="00D37EA7"/>
    <w:rsid w:val="00D461BE"/>
    <w:rsid w:val="00D52509"/>
    <w:rsid w:val="00D5497A"/>
    <w:rsid w:val="00D54A04"/>
    <w:rsid w:val="00D60E71"/>
    <w:rsid w:val="00D6770A"/>
    <w:rsid w:val="00D67D59"/>
    <w:rsid w:val="00D73840"/>
    <w:rsid w:val="00D7626F"/>
    <w:rsid w:val="00D80858"/>
    <w:rsid w:val="00D84CB6"/>
    <w:rsid w:val="00D85813"/>
    <w:rsid w:val="00D94B96"/>
    <w:rsid w:val="00D94C4F"/>
    <w:rsid w:val="00DA3F1A"/>
    <w:rsid w:val="00DA4864"/>
    <w:rsid w:val="00DA4C9C"/>
    <w:rsid w:val="00DA6DF9"/>
    <w:rsid w:val="00DA7BC3"/>
    <w:rsid w:val="00DB134D"/>
    <w:rsid w:val="00DB1F5B"/>
    <w:rsid w:val="00DB532E"/>
    <w:rsid w:val="00DB5F8E"/>
    <w:rsid w:val="00DB644A"/>
    <w:rsid w:val="00DB73FD"/>
    <w:rsid w:val="00DB7C8D"/>
    <w:rsid w:val="00DC0CCE"/>
    <w:rsid w:val="00DC11E1"/>
    <w:rsid w:val="00DC59B1"/>
    <w:rsid w:val="00DD0262"/>
    <w:rsid w:val="00DD119C"/>
    <w:rsid w:val="00DD22C7"/>
    <w:rsid w:val="00DD3840"/>
    <w:rsid w:val="00DD3DDD"/>
    <w:rsid w:val="00DD4A79"/>
    <w:rsid w:val="00DD55C6"/>
    <w:rsid w:val="00DD5D79"/>
    <w:rsid w:val="00DD6545"/>
    <w:rsid w:val="00DD75E2"/>
    <w:rsid w:val="00DE4A7E"/>
    <w:rsid w:val="00DF0D78"/>
    <w:rsid w:val="00DF29DF"/>
    <w:rsid w:val="00DF6554"/>
    <w:rsid w:val="00DF707E"/>
    <w:rsid w:val="00DF74DE"/>
    <w:rsid w:val="00E00DB6"/>
    <w:rsid w:val="00E02B5D"/>
    <w:rsid w:val="00E04649"/>
    <w:rsid w:val="00E04C8E"/>
    <w:rsid w:val="00E05615"/>
    <w:rsid w:val="00E06815"/>
    <w:rsid w:val="00E13485"/>
    <w:rsid w:val="00E14453"/>
    <w:rsid w:val="00E14777"/>
    <w:rsid w:val="00E149C7"/>
    <w:rsid w:val="00E15207"/>
    <w:rsid w:val="00E23942"/>
    <w:rsid w:val="00E26359"/>
    <w:rsid w:val="00E300B0"/>
    <w:rsid w:val="00E354B4"/>
    <w:rsid w:val="00E3706A"/>
    <w:rsid w:val="00E41CAB"/>
    <w:rsid w:val="00E422B4"/>
    <w:rsid w:val="00E45B3E"/>
    <w:rsid w:val="00E45DBC"/>
    <w:rsid w:val="00E474B2"/>
    <w:rsid w:val="00E47735"/>
    <w:rsid w:val="00E52C0B"/>
    <w:rsid w:val="00E530D5"/>
    <w:rsid w:val="00E558FE"/>
    <w:rsid w:val="00E5665D"/>
    <w:rsid w:val="00E568FF"/>
    <w:rsid w:val="00E70841"/>
    <w:rsid w:val="00E70D0E"/>
    <w:rsid w:val="00E739D5"/>
    <w:rsid w:val="00E76FC7"/>
    <w:rsid w:val="00E80715"/>
    <w:rsid w:val="00E81815"/>
    <w:rsid w:val="00E87525"/>
    <w:rsid w:val="00E9147F"/>
    <w:rsid w:val="00E916D9"/>
    <w:rsid w:val="00E939F2"/>
    <w:rsid w:val="00E93AE3"/>
    <w:rsid w:val="00E9471C"/>
    <w:rsid w:val="00E959E9"/>
    <w:rsid w:val="00E97495"/>
    <w:rsid w:val="00EA092F"/>
    <w:rsid w:val="00EA11A9"/>
    <w:rsid w:val="00EA66CB"/>
    <w:rsid w:val="00EA708D"/>
    <w:rsid w:val="00EA7BA2"/>
    <w:rsid w:val="00EA7DDB"/>
    <w:rsid w:val="00EB2EC3"/>
    <w:rsid w:val="00EB714A"/>
    <w:rsid w:val="00EB7691"/>
    <w:rsid w:val="00EC54B1"/>
    <w:rsid w:val="00EC5F4C"/>
    <w:rsid w:val="00ED309F"/>
    <w:rsid w:val="00ED3DF3"/>
    <w:rsid w:val="00ED3F11"/>
    <w:rsid w:val="00ED4FAE"/>
    <w:rsid w:val="00EE05C2"/>
    <w:rsid w:val="00EE3064"/>
    <w:rsid w:val="00EE4F98"/>
    <w:rsid w:val="00EF0BEA"/>
    <w:rsid w:val="00EF33B5"/>
    <w:rsid w:val="00EF45BF"/>
    <w:rsid w:val="00EF52CF"/>
    <w:rsid w:val="00F02925"/>
    <w:rsid w:val="00F111F3"/>
    <w:rsid w:val="00F127D8"/>
    <w:rsid w:val="00F143B2"/>
    <w:rsid w:val="00F159AF"/>
    <w:rsid w:val="00F1766F"/>
    <w:rsid w:val="00F17B64"/>
    <w:rsid w:val="00F21FAD"/>
    <w:rsid w:val="00F22547"/>
    <w:rsid w:val="00F2528C"/>
    <w:rsid w:val="00F25E70"/>
    <w:rsid w:val="00F27910"/>
    <w:rsid w:val="00F3397F"/>
    <w:rsid w:val="00F33D04"/>
    <w:rsid w:val="00F3497A"/>
    <w:rsid w:val="00F40CD5"/>
    <w:rsid w:val="00F452D5"/>
    <w:rsid w:val="00F46AFA"/>
    <w:rsid w:val="00F55A8C"/>
    <w:rsid w:val="00F63AE9"/>
    <w:rsid w:val="00F63E68"/>
    <w:rsid w:val="00F63EC4"/>
    <w:rsid w:val="00F650DF"/>
    <w:rsid w:val="00F66874"/>
    <w:rsid w:val="00F71F2F"/>
    <w:rsid w:val="00F7204A"/>
    <w:rsid w:val="00F72677"/>
    <w:rsid w:val="00F7302C"/>
    <w:rsid w:val="00F75055"/>
    <w:rsid w:val="00F76425"/>
    <w:rsid w:val="00F8182C"/>
    <w:rsid w:val="00F8195F"/>
    <w:rsid w:val="00F82D91"/>
    <w:rsid w:val="00F846B9"/>
    <w:rsid w:val="00F84849"/>
    <w:rsid w:val="00F862D0"/>
    <w:rsid w:val="00F87539"/>
    <w:rsid w:val="00F9068D"/>
    <w:rsid w:val="00F9075A"/>
    <w:rsid w:val="00F90770"/>
    <w:rsid w:val="00F92154"/>
    <w:rsid w:val="00F922AB"/>
    <w:rsid w:val="00FA660D"/>
    <w:rsid w:val="00FB0514"/>
    <w:rsid w:val="00FB1FB0"/>
    <w:rsid w:val="00FB26CB"/>
    <w:rsid w:val="00FB5FC9"/>
    <w:rsid w:val="00FB73FE"/>
    <w:rsid w:val="00FB7529"/>
    <w:rsid w:val="00FC1A5C"/>
    <w:rsid w:val="00FC56B4"/>
    <w:rsid w:val="00FC6A60"/>
    <w:rsid w:val="00FD015B"/>
    <w:rsid w:val="00FD3197"/>
    <w:rsid w:val="00FD356D"/>
    <w:rsid w:val="00FE1320"/>
    <w:rsid w:val="00FE2F09"/>
    <w:rsid w:val="00FF665A"/>
    <w:rsid w:val="00FF7C94"/>
    <w:rsid w:val="010AA9A6"/>
    <w:rsid w:val="010DA8A5"/>
    <w:rsid w:val="0115C655"/>
    <w:rsid w:val="013BAE75"/>
    <w:rsid w:val="01452932"/>
    <w:rsid w:val="01596B81"/>
    <w:rsid w:val="015E683B"/>
    <w:rsid w:val="016259B3"/>
    <w:rsid w:val="016FF961"/>
    <w:rsid w:val="018F5735"/>
    <w:rsid w:val="0195C40F"/>
    <w:rsid w:val="01D6FA80"/>
    <w:rsid w:val="01FF0C44"/>
    <w:rsid w:val="02085F2E"/>
    <w:rsid w:val="02088EAD"/>
    <w:rsid w:val="024021F2"/>
    <w:rsid w:val="02541767"/>
    <w:rsid w:val="02B1BC54"/>
    <w:rsid w:val="02B50BBB"/>
    <w:rsid w:val="02C6BC89"/>
    <w:rsid w:val="02CA3C26"/>
    <w:rsid w:val="02E1D66C"/>
    <w:rsid w:val="02E99D91"/>
    <w:rsid w:val="02ECBC6C"/>
    <w:rsid w:val="02F7B0A8"/>
    <w:rsid w:val="030C0AEC"/>
    <w:rsid w:val="034661F4"/>
    <w:rsid w:val="03549DCF"/>
    <w:rsid w:val="037216C3"/>
    <w:rsid w:val="0382F354"/>
    <w:rsid w:val="03AD8CA1"/>
    <w:rsid w:val="03AE2508"/>
    <w:rsid w:val="03B17A07"/>
    <w:rsid w:val="03B8431D"/>
    <w:rsid w:val="03BE4F6D"/>
    <w:rsid w:val="03CD52C5"/>
    <w:rsid w:val="041282A1"/>
    <w:rsid w:val="043A0104"/>
    <w:rsid w:val="045D1EC5"/>
    <w:rsid w:val="04704D37"/>
    <w:rsid w:val="04E2E639"/>
    <w:rsid w:val="04E88E2C"/>
    <w:rsid w:val="04EEFD4B"/>
    <w:rsid w:val="051301D3"/>
    <w:rsid w:val="053F07CD"/>
    <w:rsid w:val="0546FBF4"/>
    <w:rsid w:val="05794235"/>
    <w:rsid w:val="05837B73"/>
    <w:rsid w:val="058EFD6B"/>
    <w:rsid w:val="05921A01"/>
    <w:rsid w:val="059C257F"/>
    <w:rsid w:val="05D3E8C7"/>
    <w:rsid w:val="05E7B9BE"/>
    <w:rsid w:val="060C1D98"/>
    <w:rsid w:val="0613BF65"/>
    <w:rsid w:val="06195707"/>
    <w:rsid w:val="0623D649"/>
    <w:rsid w:val="062554C0"/>
    <w:rsid w:val="0659A245"/>
    <w:rsid w:val="0664291E"/>
    <w:rsid w:val="0668D603"/>
    <w:rsid w:val="066AAC81"/>
    <w:rsid w:val="066D37F0"/>
    <w:rsid w:val="0676ECD8"/>
    <w:rsid w:val="067AC840"/>
    <w:rsid w:val="06BC188C"/>
    <w:rsid w:val="06C8A15E"/>
    <w:rsid w:val="06D82EFC"/>
    <w:rsid w:val="0719B3B8"/>
    <w:rsid w:val="07275269"/>
    <w:rsid w:val="073F5C27"/>
    <w:rsid w:val="074EFE4F"/>
    <w:rsid w:val="077DA593"/>
    <w:rsid w:val="07A09350"/>
    <w:rsid w:val="07A41373"/>
    <w:rsid w:val="07ADBFAB"/>
    <w:rsid w:val="07C7B1E8"/>
    <w:rsid w:val="08050593"/>
    <w:rsid w:val="08394DB3"/>
    <w:rsid w:val="084728C6"/>
    <w:rsid w:val="08BFA314"/>
    <w:rsid w:val="08CA049C"/>
    <w:rsid w:val="08DB5E5E"/>
    <w:rsid w:val="08E76F31"/>
    <w:rsid w:val="08F620CD"/>
    <w:rsid w:val="08F8DDFA"/>
    <w:rsid w:val="0906F082"/>
    <w:rsid w:val="0916C96E"/>
    <w:rsid w:val="091CF731"/>
    <w:rsid w:val="092A7362"/>
    <w:rsid w:val="093B9E4C"/>
    <w:rsid w:val="093F3EE1"/>
    <w:rsid w:val="094B636D"/>
    <w:rsid w:val="094CFF3B"/>
    <w:rsid w:val="094FBFE9"/>
    <w:rsid w:val="09577C77"/>
    <w:rsid w:val="09623FA2"/>
    <w:rsid w:val="09698396"/>
    <w:rsid w:val="098CBFA7"/>
    <w:rsid w:val="099C7366"/>
    <w:rsid w:val="09D3376F"/>
    <w:rsid w:val="09E300FC"/>
    <w:rsid w:val="09E37932"/>
    <w:rsid w:val="09EF8C9F"/>
    <w:rsid w:val="09FF6DF9"/>
    <w:rsid w:val="0A2879A6"/>
    <w:rsid w:val="0A43474C"/>
    <w:rsid w:val="0A583093"/>
    <w:rsid w:val="0A5B0DE8"/>
    <w:rsid w:val="0A65D4FD"/>
    <w:rsid w:val="0A6BC94A"/>
    <w:rsid w:val="0A750FCC"/>
    <w:rsid w:val="0A883E3B"/>
    <w:rsid w:val="0ABBAE20"/>
    <w:rsid w:val="0ABDAC46"/>
    <w:rsid w:val="0AEF040E"/>
    <w:rsid w:val="0AFAA1E0"/>
    <w:rsid w:val="0B0187BF"/>
    <w:rsid w:val="0B26D61F"/>
    <w:rsid w:val="0B317A99"/>
    <w:rsid w:val="0B4571A6"/>
    <w:rsid w:val="0B692B4A"/>
    <w:rsid w:val="0B763EB7"/>
    <w:rsid w:val="0B990ACF"/>
    <w:rsid w:val="0BA6BBA8"/>
    <w:rsid w:val="0BAF19A2"/>
    <w:rsid w:val="0BB038F5"/>
    <w:rsid w:val="0BBE736B"/>
    <w:rsid w:val="0BD01D15"/>
    <w:rsid w:val="0BD85D2A"/>
    <w:rsid w:val="0BDF84F4"/>
    <w:rsid w:val="0BE0F0CC"/>
    <w:rsid w:val="0C0042C0"/>
    <w:rsid w:val="0C04F1F2"/>
    <w:rsid w:val="0C2C2648"/>
    <w:rsid w:val="0C34E4CC"/>
    <w:rsid w:val="0C485FA3"/>
    <w:rsid w:val="0C59E58D"/>
    <w:rsid w:val="0C5E404E"/>
    <w:rsid w:val="0C6236BF"/>
    <w:rsid w:val="0C64A4D5"/>
    <w:rsid w:val="0C691E2D"/>
    <w:rsid w:val="0C76954C"/>
    <w:rsid w:val="0C7BD14E"/>
    <w:rsid w:val="0CB4FBD6"/>
    <w:rsid w:val="0CBE9FD9"/>
    <w:rsid w:val="0CC7ECBA"/>
    <w:rsid w:val="0CFC6D10"/>
    <w:rsid w:val="0D00E5F0"/>
    <w:rsid w:val="0D37AE6F"/>
    <w:rsid w:val="0D57DC4E"/>
    <w:rsid w:val="0D925BB2"/>
    <w:rsid w:val="0DA726DA"/>
    <w:rsid w:val="0DBBBE7E"/>
    <w:rsid w:val="0DCFB198"/>
    <w:rsid w:val="0DDEC8D6"/>
    <w:rsid w:val="0DF5B5EE"/>
    <w:rsid w:val="0DFD73DB"/>
    <w:rsid w:val="0E04DABC"/>
    <w:rsid w:val="0E2E4023"/>
    <w:rsid w:val="0E38BD5F"/>
    <w:rsid w:val="0E536500"/>
    <w:rsid w:val="0E85E87C"/>
    <w:rsid w:val="0E892891"/>
    <w:rsid w:val="0EBB9425"/>
    <w:rsid w:val="0ED75BBE"/>
    <w:rsid w:val="0EE1D8FA"/>
    <w:rsid w:val="0F491178"/>
    <w:rsid w:val="0F56B730"/>
    <w:rsid w:val="0F69E04B"/>
    <w:rsid w:val="0F8103DA"/>
    <w:rsid w:val="0FB9FF15"/>
    <w:rsid w:val="0FBB6CD9"/>
    <w:rsid w:val="0FC45D70"/>
    <w:rsid w:val="0FCBFE9F"/>
    <w:rsid w:val="1036D0D0"/>
    <w:rsid w:val="10380EED"/>
    <w:rsid w:val="10570F65"/>
    <w:rsid w:val="109C0654"/>
    <w:rsid w:val="10E0FD43"/>
    <w:rsid w:val="111121F3"/>
    <w:rsid w:val="11159F4F"/>
    <w:rsid w:val="114B6A2C"/>
    <w:rsid w:val="115D149B"/>
    <w:rsid w:val="1193D5F9"/>
    <w:rsid w:val="119CC42B"/>
    <w:rsid w:val="11B3FF95"/>
    <w:rsid w:val="11B49CD5"/>
    <w:rsid w:val="11B79CC5"/>
    <w:rsid w:val="11D3EB55"/>
    <w:rsid w:val="11E46776"/>
    <w:rsid w:val="11F8DCCF"/>
    <w:rsid w:val="11FCC3FE"/>
    <w:rsid w:val="12426504"/>
    <w:rsid w:val="1280DFDE"/>
    <w:rsid w:val="12BFB62A"/>
    <w:rsid w:val="12D75588"/>
    <w:rsid w:val="12EF543A"/>
    <w:rsid w:val="12FA10B5"/>
    <w:rsid w:val="131C40E4"/>
    <w:rsid w:val="13557AF0"/>
    <w:rsid w:val="135F99A4"/>
    <w:rsid w:val="13ADE977"/>
    <w:rsid w:val="13B833E2"/>
    <w:rsid w:val="13F2AD95"/>
    <w:rsid w:val="14405B81"/>
    <w:rsid w:val="14651957"/>
    <w:rsid w:val="1468A170"/>
    <w:rsid w:val="14825257"/>
    <w:rsid w:val="1486A7F6"/>
    <w:rsid w:val="14943C33"/>
    <w:rsid w:val="14A9AF20"/>
    <w:rsid w:val="14AEDFFB"/>
    <w:rsid w:val="14C77C17"/>
    <w:rsid w:val="14CEF188"/>
    <w:rsid w:val="14E574E3"/>
    <w:rsid w:val="14F9113D"/>
    <w:rsid w:val="14FE7D35"/>
    <w:rsid w:val="15214957"/>
    <w:rsid w:val="15385DDF"/>
    <w:rsid w:val="1543B9F8"/>
    <w:rsid w:val="15698B35"/>
    <w:rsid w:val="156E5EB2"/>
    <w:rsid w:val="15E24E37"/>
    <w:rsid w:val="16017451"/>
    <w:rsid w:val="1602EA3A"/>
    <w:rsid w:val="160467FB"/>
    <w:rsid w:val="162FC74E"/>
    <w:rsid w:val="16365771"/>
    <w:rsid w:val="1672CB7F"/>
    <w:rsid w:val="16A4EDA9"/>
    <w:rsid w:val="16A910D2"/>
    <w:rsid w:val="1719FDA3"/>
    <w:rsid w:val="17458EF0"/>
    <w:rsid w:val="176B3A08"/>
    <w:rsid w:val="179E9DF9"/>
    <w:rsid w:val="1882E7B6"/>
    <w:rsid w:val="18841D21"/>
    <w:rsid w:val="188C5F18"/>
    <w:rsid w:val="18B1153E"/>
    <w:rsid w:val="190F484D"/>
    <w:rsid w:val="19391513"/>
    <w:rsid w:val="1945EE81"/>
    <w:rsid w:val="19481408"/>
    <w:rsid w:val="19489ADD"/>
    <w:rsid w:val="1948A74D"/>
    <w:rsid w:val="194E3B96"/>
    <w:rsid w:val="19752E40"/>
    <w:rsid w:val="1976F065"/>
    <w:rsid w:val="197D3CE9"/>
    <w:rsid w:val="19AA132D"/>
    <w:rsid w:val="19BEACD3"/>
    <w:rsid w:val="19C20107"/>
    <w:rsid w:val="19D27BEA"/>
    <w:rsid w:val="19DA15ED"/>
    <w:rsid w:val="19E7499F"/>
    <w:rsid w:val="19ED59B8"/>
    <w:rsid w:val="1A06D93F"/>
    <w:rsid w:val="1A1E18CF"/>
    <w:rsid w:val="1A6F0C6E"/>
    <w:rsid w:val="1A7015EC"/>
    <w:rsid w:val="1A9F7FC1"/>
    <w:rsid w:val="1AAD71CD"/>
    <w:rsid w:val="1AC53869"/>
    <w:rsid w:val="1AE3E469"/>
    <w:rsid w:val="1AF24C16"/>
    <w:rsid w:val="1AF83003"/>
    <w:rsid w:val="1AFFB021"/>
    <w:rsid w:val="1B3475E6"/>
    <w:rsid w:val="1B4C471A"/>
    <w:rsid w:val="1B9BD7EB"/>
    <w:rsid w:val="1BA1F4A8"/>
    <w:rsid w:val="1BD416C3"/>
    <w:rsid w:val="1BECBB5D"/>
    <w:rsid w:val="1C01150B"/>
    <w:rsid w:val="1C12BBF1"/>
    <w:rsid w:val="1C58E0A1"/>
    <w:rsid w:val="1C940064"/>
    <w:rsid w:val="1C9B0767"/>
    <w:rsid w:val="1CBCF411"/>
    <w:rsid w:val="1CF4E503"/>
    <w:rsid w:val="1D0934EC"/>
    <w:rsid w:val="1D1E8722"/>
    <w:rsid w:val="1D27F584"/>
    <w:rsid w:val="1D447F3F"/>
    <w:rsid w:val="1D487215"/>
    <w:rsid w:val="1D58BC39"/>
    <w:rsid w:val="1D5AF2DB"/>
    <w:rsid w:val="1D670F27"/>
    <w:rsid w:val="1D6814FD"/>
    <w:rsid w:val="1D7D6CA6"/>
    <w:rsid w:val="1DB5DF66"/>
    <w:rsid w:val="1DF2B15B"/>
    <w:rsid w:val="1E2E3763"/>
    <w:rsid w:val="1E5E5D0E"/>
    <w:rsid w:val="1E8AF4EE"/>
    <w:rsid w:val="1EB81EC6"/>
    <w:rsid w:val="1EDE302C"/>
    <w:rsid w:val="1EE51C48"/>
    <w:rsid w:val="1F107B9B"/>
    <w:rsid w:val="1F11E045"/>
    <w:rsid w:val="1F1C2268"/>
    <w:rsid w:val="1F1C9D81"/>
    <w:rsid w:val="1F3154B6"/>
    <w:rsid w:val="1F56BD25"/>
    <w:rsid w:val="1FC937FB"/>
    <w:rsid w:val="1FD0DF15"/>
    <w:rsid w:val="1FE80D76"/>
    <w:rsid w:val="20153069"/>
    <w:rsid w:val="201FADA5"/>
    <w:rsid w:val="2074D1BA"/>
    <w:rsid w:val="209476DD"/>
    <w:rsid w:val="20AD51BF"/>
    <w:rsid w:val="20D68D72"/>
    <w:rsid w:val="20E17372"/>
    <w:rsid w:val="21059E95"/>
    <w:rsid w:val="2107A3A9"/>
    <w:rsid w:val="21200D50"/>
    <w:rsid w:val="2140BEEA"/>
    <w:rsid w:val="2149315E"/>
    <w:rsid w:val="2152FF1F"/>
    <w:rsid w:val="217FFCA1"/>
    <w:rsid w:val="21912518"/>
    <w:rsid w:val="2197F6B9"/>
    <w:rsid w:val="219E4887"/>
    <w:rsid w:val="21A67845"/>
    <w:rsid w:val="21AB1771"/>
    <w:rsid w:val="21ACFA23"/>
    <w:rsid w:val="21EABB79"/>
    <w:rsid w:val="21EC2209"/>
    <w:rsid w:val="2224D849"/>
    <w:rsid w:val="222BC210"/>
    <w:rsid w:val="222E5D39"/>
    <w:rsid w:val="2236FE2C"/>
    <w:rsid w:val="223D8BC9"/>
    <w:rsid w:val="22477C25"/>
    <w:rsid w:val="226B6D67"/>
    <w:rsid w:val="226E62BF"/>
    <w:rsid w:val="22E18565"/>
    <w:rsid w:val="22E51C8D"/>
    <w:rsid w:val="2307776D"/>
    <w:rsid w:val="23224280"/>
    <w:rsid w:val="2355DF63"/>
    <w:rsid w:val="2360FE32"/>
    <w:rsid w:val="236C0E98"/>
    <w:rsid w:val="236D91B3"/>
    <w:rsid w:val="23A6321C"/>
    <w:rsid w:val="23B509E9"/>
    <w:rsid w:val="23E34C86"/>
    <w:rsid w:val="23FD5DC7"/>
    <w:rsid w:val="24138071"/>
    <w:rsid w:val="24B71C16"/>
    <w:rsid w:val="24F0AA4D"/>
    <w:rsid w:val="252696FC"/>
    <w:rsid w:val="2577394A"/>
    <w:rsid w:val="258350C6"/>
    <w:rsid w:val="25988B6D"/>
    <w:rsid w:val="25FA54B8"/>
    <w:rsid w:val="261868AC"/>
    <w:rsid w:val="261D6D5B"/>
    <w:rsid w:val="262923E9"/>
    <w:rsid w:val="2633EC73"/>
    <w:rsid w:val="2637E38B"/>
    <w:rsid w:val="263A723F"/>
    <w:rsid w:val="263DB519"/>
    <w:rsid w:val="26428E8F"/>
    <w:rsid w:val="264B4934"/>
    <w:rsid w:val="265168DD"/>
    <w:rsid w:val="268B9ADC"/>
    <w:rsid w:val="26B66898"/>
    <w:rsid w:val="26CC66A6"/>
    <w:rsid w:val="26DD663A"/>
    <w:rsid w:val="271F5D39"/>
    <w:rsid w:val="2759AFAE"/>
    <w:rsid w:val="2788DC87"/>
    <w:rsid w:val="279715A1"/>
    <w:rsid w:val="27A68215"/>
    <w:rsid w:val="27F5A2AC"/>
    <w:rsid w:val="280AA6C1"/>
    <w:rsid w:val="280D9086"/>
    <w:rsid w:val="281B22E2"/>
    <w:rsid w:val="282004E5"/>
    <w:rsid w:val="282B73A8"/>
    <w:rsid w:val="285BB90D"/>
    <w:rsid w:val="28691419"/>
    <w:rsid w:val="28E11372"/>
    <w:rsid w:val="28F9341D"/>
    <w:rsid w:val="2924609F"/>
    <w:rsid w:val="29248B26"/>
    <w:rsid w:val="2925FECE"/>
    <w:rsid w:val="2932F32D"/>
    <w:rsid w:val="294D829F"/>
    <w:rsid w:val="295C7C0E"/>
    <w:rsid w:val="2960B6E5"/>
    <w:rsid w:val="297F7A5D"/>
    <w:rsid w:val="29804EE2"/>
    <w:rsid w:val="29867BBE"/>
    <w:rsid w:val="2987B487"/>
    <w:rsid w:val="298B1D4D"/>
    <w:rsid w:val="2995097A"/>
    <w:rsid w:val="2998EB8D"/>
    <w:rsid w:val="29E3E46F"/>
    <w:rsid w:val="29E47DA5"/>
    <w:rsid w:val="29E5C182"/>
    <w:rsid w:val="29FC6B7F"/>
    <w:rsid w:val="2A0E495F"/>
    <w:rsid w:val="2A6BC9BF"/>
    <w:rsid w:val="2A7655EB"/>
    <w:rsid w:val="2A82C237"/>
    <w:rsid w:val="2A937F08"/>
    <w:rsid w:val="2AB16912"/>
    <w:rsid w:val="2AD218DB"/>
    <w:rsid w:val="2AD30B01"/>
    <w:rsid w:val="2AE846B7"/>
    <w:rsid w:val="2AFCB91C"/>
    <w:rsid w:val="2B1538EE"/>
    <w:rsid w:val="2B3325AD"/>
    <w:rsid w:val="2B4DE5C9"/>
    <w:rsid w:val="2B618B6B"/>
    <w:rsid w:val="2B7082F1"/>
    <w:rsid w:val="2B8F3FB2"/>
    <w:rsid w:val="2B9FB947"/>
    <w:rsid w:val="2BB97BF9"/>
    <w:rsid w:val="2BBCAAC7"/>
    <w:rsid w:val="2BCE09EC"/>
    <w:rsid w:val="2BDEB40E"/>
    <w:rsid w:val="2C398538"/>
    <w:rsid w:val="2C841718"/>
    <w:rsid w:val="2D0CFC91"/>
    <w:rsid w:val="2D119018"/>
    <w:rsid w:val="2D1BCB2F"/>
    <w:rsid w:val="2D279DDE"/>
    <w:rsid w:val="2D3B624F"/>
    <w:rsid w:val="2D3F8431"/>
    <w:rsid w:val="2D51F380"/>
    <w:rsid w:val="2DACFCB1"/>
    <w:rsid w:val="2DD67FCD"/>
    <w:rsid w:val="2DDA5442"/>
    <w:rsid w:val="2DE7FCC9"/>
    <w:rsid w:val="2E29CB8F"/>
    <w:rsid w:val="2E4CBB90"/>
    <w:rsid w:val="2E56604D"/>
    <w:rsid w:val="2E5B7816"/>
    <w:rsid w:val="2E8390A0"/>
    <w:rsid w:val="2EBB4151"/>
    <w:rsid w:val="2EF11CBB"/>
    <w:rsid w:val="2EF6EA43"/>
    <w:rsid w:val="2EFC9818"/>
    <w:rsid w:val="2F2B7A02"/>
    <w:rsid w:val="2F5258C7"/>
    <w:rsid w:val="2F86C802"/>
    <w:rsid w:val="2FB0FC82"/>
    <w:rsid w:val="2FBC3E96"/>
    <w:rsid w:val="2FE96F42"/>
    <w:rsid w:val="30157B3D"/>
    <w:rsid w:val="304E8317"/>
    <w:rsid w:val="30591209"/>
    <w:rsid w:val="305A181D"/>
    <w:rsid w:val="307A6494"/>
    <w:rsid w:val="309791C0"/>
    <w:rsid w:val="30B72FB7"/>
    <w:rsid w:val="30CEF653"/>
    <w:rsid w:val="30DCEF2E"/>
    <w:rsid w:val="30EB8A91"/>
    <w:rsid w:val="30EBC366"/>
    <w:rsid w:val="30F69968"/>
    <w:rsid w:val="31070CA6"/>
    <w:rsid w:val="311D48A0"/>
    <w:rsid w:val="3130DEDD"/>
    <w:rsid w:val="3144257D"/>
    <w:rsid w:val="31459720"/>
    <w:rsid w:val="31562D3D"/>
    <w:rsid w:val="3165EA2F"/>
    <w:rsid w:val="31ACB172"/>
    <w:rsid w:val="31AF0D5D"/>
    <w:rsid w:val="31D8B2FF"/>
    <w:rsid w:val="31E39AE5"/>
    <w:rsid w:val="31F6E575"/>
    <w:rsid w:val="31FFEAB9"/>
    <w:rsid w:val="320E7549"/>
    <w:rsid w:val="321CDD33"/>
    <w:rsid w:val="32344910"/>
    <w:rsid w:val="32A8CD37"/>
    <w:rsid w:val="32B48AF0"/>
    <w:rsid w:val="32FC3F9F"/>
    <w:rsid w:val="330C151C"/>
    <w:rsid w:val="33123877"/>
    <w:rsid w:val="3323FFBE"/>
    <w:rsid w:val="332E4A29"/>
    <w:rsid w:val="33378072"/>
    <w:rsid w:val="334C2A78"/>
    <w:rsid w:val="3376B424"/>
    <w:rsid w:val="33872A90"/>
    <w:rsid w:val="339D60A3"/>
    <w:rsid w:val="33A9256C"/>
    <w:rsid w:val="33C3D8A0"/>
    <w:rsid w:val="33D0B5B9"/>
    <w:rsid w:val="33F79D95"/>
    <w:rsid w:val="343EC7C5"/>
    <w:rsid w:val="3443CCD4"/>
    <w:rsid w:val="34785904"/>
    <w:rsid w:val="347CE5C1"/>
    <w:rsid w:val="34D9EE47"/>
    <w:rsid w:val="34E5EC00"/>
    <w:rsid w:val="34EAB410"/>
    <w:rsid w:val="34F95DE9"/>
    <w:rsid w:val="3522EA94"/>
    <w:rsid w:val="3528BE1B"/>
    <w:rsid w:val="3533164C"/>
    <w:rsid w:val="35367D7D"/>
    <w:rsid w:val="354BA9CB"/>
    <w:rsid w:val="35563A8A"/>
    <w:rsid w:val="35637AFF"/>
    <w:rsid w:val="357C1854"/>
    <w:rsid w:val="3583003B"/>
    <w:rsid w:val="3597F5CD"/>
    <w:rsid w:val="359ADF92"/>
    <w:rsid w:val="35A05495"/>
    <w:rsid w:val="35A5F63B"/>
    <w:rsid w:val="35A871EE"/>
    <w:rsid w:val="35D932BA"/>
    <w:rsid w:val="35DC99E7"/>
    <w:rsid w:val="35FBC189"/>
    <w:rsid w:val="3601E35E"/>
    <w:rsid w:val="360FC860"/>
    <w:rsid w:val="361E352C"/>
    <w:rsid w:val="36296B8F"/>
    <w:rsid w:val="363E1D0B"/>
    <w:rsid w:val="364BC144"/>
    <w:rsid w:val="36542132"/>
    <w:rsid w:val="3656BCA5"/>
    <w:rsid w:val="3666E532"/>
    <w:rsid w:val="36675A7C"/>
    <w:rsid w:val="366E56EB"/>
    <w:rsid w:val="36D00CA4"/>
    <w:rsid w:val="36E283D6"/>
    <w:rsid w:val="36F56989"/>
    <w:rsid w:val="36FA3937"/>
    <w:rsid w:val="370D60E1"/>
    <w:rsid w:val="370DA805"/>
    <w:rsid w:val="3717E8B5"/>
    <w:rsid w:val="3771C11E"/>
    <w:rsid w:val="37788818"/>
    <w:rsid w:val="37918E55"/>
    <w:rsid w:val="37A80671"/>
    <w:rsid w:val="37A83942"/>
    <w:rsid w:val="37F918CB"/>
    <w:rsid w:val="38014FF8"/>
    <w:rsid w:val="383E0963"/>
    <w:rsid w:val="38482DCF"/>
    <w:rsid w:val="384B479B"/>
    <w:rsid w:val="384BC569"/>
    <w:rsid w:val="3870FFF3"/>
    <w:rsid w:val="387B9136"/>
    <w:rsid w:val="387E5437"/>
    <w:rsid w:val="388A0828"/>
    <w:rsid w:val="38A9E388"/>
    <w:rsid w:val="38B325D1"/>
    <w:rsid w:val="38D204C8"/>
    <w:rsid w:val="38EA2A4A"/>
    <w:rsid w:val="3909FF2F"/>
    <w:rsid w:val="3914009E"/>
    <w:rsid w:val="391BA528"/>
    <w:rsid w:val="39339E95"/>
    <w:rsid w:val="3948D57B"/>
    <w:rsid w:val="39510147"/>
    <w:rsid w:val="39609C17"/>
    <w:rsid w:val="3999DBD2"/>
    <w:rsid w:val="39D13319"/>
    <w:rsid w:val="39D5C521"/>
    <w:rsid w:val="39E76D5F"/>
    <w:rsid w:val="39F211D9"/>
    <w:rsid w:val="39FB26D9"/>
    <w:rsid w:val="3A1EE81D"/>
    <w:rsid w:val="3A36D5F7"/>
    <w:rsid w:val="3A59E835"/>
    <w:rsid w:val="3A677751"/>
    <w:rsid w:val="3A70EF84"/>
    <w:rsid w:val="3A7C4437"/>
    <w:rsid w:val="3A802B03"/>
    <w:rsid w:val="3A83BA6C"/>
    <w:rsid w:val="3AB81436"/>
    <w:rsid w:val="3ABE2DA4"/>
    <w:rsid w:val="3AC0DA00"/>
    <w:rsid w:val="3ADDB570"/>
    <w:rsid w:val="3B22AC5F"/>
    <w:rsid w:val="3B316FAC"/>
    <w:rsid w:val="3B463F96"/>
    <w:rsid w:val="3B4FA366"/>
    <w:rsid w:val="3B7794D6"/>
    <w:rsid w:val="3BB3EF50"/>
    <w:rsid w:val="3BCBB2A5"/>
    <w:rsid w:val="3BCDA0C9"/>
    <w:rsid w:val="3BD4FDBD"/>
    <w:rsid w:val="3BE3AF59"/>
    <w:rsid w:val="3BEB59D8"/>
    <w:rsid w:val="3C0C6250"/>
    <w:rsid w:val="3C2006CE"/>
    <w:rsid w:val="3C289A45"/>
    <w:rsid w:val="3C3638A4"/>
    <w:rsid w:val="3C786274"/>
    <w:rsid w:val="3C8BEE2D"/>
    <w:rsid w:val="3C9AB0E4"/>
    <w:rsid w:val="3CAA3A59"/>
    <w:rsid w:val="3D2926B6"/>
    <w:rsid w:val="3D6FE895"/>
    <w:rsid w:val="3D75CCC7"/>
    <w:rsid w:val="3D893A73"/>
    <w:rsid w:val="3DC84DD1"/>
    <w:rsid w:val="3DCB1899"/>
    <w:rsid w:val="3DD2BD23"/>
    <w:rsid w:val="3E17720C"/>
    <w:rsid w:val="3E24726A"/>
    <w:rsid w:val="3E294500"/>
    <w:rsid w:val="3E5F7097"/>
    <w:rsid w:val="3E7FD3CC"/>
    <w:rsid w:val="3E898440"/>
    <w:rsid w:val="3E9E5D21"/>
    <w:rsid w:val="3EC8AE47"/>
    <w:rsid w:val="3EDF39F3"/>
    <w:rsid w:val="3EEAD15C"/>
    <w:rsid w:val="3EF78556"/>
    <w:rsid w:val="3EF97BD0"/>
    <w:rsid w:val="3F182272"/>
    <w:rsid w:val="3F226755"/>
    <w:rsid w:val="3F8CC33F"/>
    <w:rsid w:val="3FAF52E7"/>
    <w:rsid w:val="3FB9C672"/>
    <w:rsid w:val="3FF6861D"/>
    <w:rsid w:val="3FFB0378"/>
    <w:rsid w:val="3FFEE4A6"/>
    <w:rsid w:val="40438E1E"/>
    <w:rsid w:val="4050D73C"/>
    <w:rsid w:val="409354A0"/>
    <w:rsid w:val="4094DCA4"/>
    <w:rsid w:val="40ABD70E"/>
    <w:rsid w:val="40BA2B04"/>
    <w:rsid w:val="40BECAFB"/>
    <w:rsid w:val="40D9D393"/>
    <w:rsid w:val="40EE4FB3"/>
    <w:rsid w:val="41054CDC"/>
    <w:rsid w:val="41398676"/>
    <w:rsid w:val="413CE397"/>
    <w:rsid w:val="41458B5A"/>
    <w:rsid w:val="4148777A"/>
    <w:rsid w:val="41844B51"/>
    <w:rsid w:val="41921A59"/>
    <w:rsid w:val="41D55C8A"/>
    <w:rsid w:val="420E8B74"/>
    <w:rsid w:val="422A8D30"/>
    <w:rsid w:val="42344645"/>
    <w:rsid w:val="42495511"/>
    <w:rsid w:val="427DBFD9"/>
    <w:rsid w:val="429BF0A8"/>
    <w:rsid w:val="42C0B7A7"/>
    <w:rsid w:val="42C3CC89"/>
    <w:rsid w:val="42E66393"/>
    <w:rsid w:val="42E95317"/>
    <w:rsid w:val="43066714"/>
    <w:rsid w:val="431687AA"/>
    <w:rsid w:val="4316BA7B"/>
    <w:rsid w:val="432B4596"/>
    <w:rsid w:val="4333B85C"/>
    <w:rsid w:val="4336BE6D"/>
    <w:rsid w:val="434442D8"/>
    <w:rsid w:val="43523CF9"/>
    <w:rsid w:val="4359F17D"/>
    <w:rsid w:val="438566FB"/>
    <w:rsid w:val="439891AE"/>
    <w:rsid w:val="43B6AF08"/>
    <w:rsid w:val="43F4343E"/>
    <w:rsid w:val="43FE9567"/>
    <w:rsid w:val="440BC701"/>
    <w:rsid w:val="441082CE"/>
    <w:rsid w:val="4413B113"/>
    <w:rsid w:val="4413B58F"/>
    <w:rsid w:val="44488A6C"/>
    <w:rsid w:val="44722357"/>
    <w:rsid w:val="448346E0"/>
    <w:rsid w:val="448593D5"/>
    <w:rsid w:val="448D4E8A"/>
    <w:rsid w:val="449989E3"/>
    <w:rsid w:val="44B75039"/>
    <w:rsid w:val="44C4FF3B"/>
    <w:rsid w:val="44D10653"/>
    <w:rsid w:val="452944AA"/>
    <w:rsid w:val="45596A55"/>
    <w:rsid w:val="456ADD7D"/>
    <w:rsid w:val="456CF5A7"/>
    <w:rsid w:val="458D6956"/>
    <w:rsid w:val="459C4346"/>
    <w:rsid w:val="45A1A717"/>
    <w:rsid w:val="45B31EEC"/>
    <w:rsid w:val="45D3D375"/>
    <w:rsid w:val="4644DB1B"/>
    <w:rsid w:val="465C97FC"/>
    <w:rsid w:val="466AD93E"/>
    <w:rsid w:val="467A25B2"/>
    <w:rsid w:val="4690D389"/>
    <w:rsid w:val="46F34448"/>
    <w:rsid w:val="47373830"/>
    <w:rsid w:val="474A50AE"/>
    <w:rsid w:val="474D7986"/>
    <w:rsid w:val="47727CEE"/>
    <w:rsid w:val="47949150"/>
    <w:rsid w:val="479518EE"/>
    <w:rsid w:val="47C3A090"/>
    <w:rsid w:val="47C40F77"/>
    <w:rsid w:val="480685C1"/>
    <w:rsid w:val="48260D8D"/>
    <w:rsid w:val="4836F02D"/>
    <w:rsid w:val="48582B2B"/>
    <w:rsid w:val="4882A3DA"/>
    <w:rsid w:val="48EAA174"/>
    <w:rsid w:val="48F4D138"/>
    <w:rsid w:val="49061263"/>
    <w:rsid w:val="492495BD"/>
    <w:rsid w:val="494F6A08"/>
    <w:rsid w:val="4963EAF8"/>
    <w:rsid w:val="4986027A"/>
    <w:rsid w:val="49860E0D"/>
    <w:rsid w:val="498D7C88"/>
    <w:rsid w:val="499B4B0F"/>
    <w:rsid w:val="49ABC7C4"/>
    <w:rsid w:val="49B036FA"/>
    <w:rsid w:val="49C8FCFD"/>
    <w:rsid w:val="49E05CA5"/>
    <w:rsid w:val="4A31E366"/>
    <w:rsid w:val="4A497E97"/>
    <w:rsid w:val="4A5E088D"/>
    <w:rsid w:val="4AE98D05"/>
    <w:rsid w:val="4B031BD3"/>
    <w:rsid w:val="4B56B1E0"/>
    <w:rsid w:val="4B5DAAF8"/>
    <w:rsid w:val="4B635DFF"/>
    <w:rsid w:val="4B75D2ED"/>
    <w:rsid w:val="4B8CD6E0"/>
    <w:rsid w:val="4B9EE6F7"/>
    <w:rsid w:val="4BC3F0EC"/>
    <w:rsid w:val="4BF2727D"/>
    <w:rsid w:val="4C332979"/>
    <w:rsid w:val="4C36460F"/>
    <w:rsid w:val="4C558CF8"/>
    <w:rsid w:val="4C7814D5"/>
    <w:rsid w:val="4C904113"/>
    <w:rsid w:val="4CA4F44F"/>
    <w:rsid w:val="4CA83A80"/>
    <w:rsid w:val="4CAC7A14"/>
    <w:rsid w:val="4CBD8315"/>
    <w:rsid w:val="4CE79051"/>
    <w:rsid w:val="4D08552C"/>
    <w:rsid w:val="4D09962A"/>
    <w:rsid w:val="4D1FE5D5"/>
    <w:rsid w:val="4D38F0C7"/>
    <w:rsid w:val="4D66ADC4"/>
    <w:rsid w:val="4D866508"/>
    <w:rsid w:val="4D8906CC"/>
    <w:rsid w:val="4DD0FDAB"/>
    <w:rsid w:val="4DDE2648"/>
    <w:rsid w:val="4DEA1D81"/>
    <w:rsid w:val="4DF6A214"/>
    <w:rsid w:val="4DFBDAA3"/>
    <w:rsid w:val="4E0A9729"/>
    <w:rsid w:val="4E18DE15"/>
    <w:rsid w:val="4E39CB0E"/>
    <w:rsid w:val="4E471BCD"/>
    <w:rsid w:val="4E51EBB9"/>
    <w:rsid w:val="4E6ABBDF"/>
    <w:rsid w:val="4E9431D0"/>
    <w:rsid w:val="4EB3A172"/>
    <w:rsid w:val="4F658BD9"/>
    <w:rsid w:val="4F7F8A6C"/>
    <w:rsid w:val="4FF91307"/>
    <w:rsid w:val="4FFBCFC3"/>
    <w:rsid w:val="500C529C"/>
    <w:rsid w:val="5028A607"/>
    <w:rsid w:val="504972EE"/>
    <w:rsid w:val="504A752D"/>
    <w:rsid w:val="50606940"/>
    <w:rsid w:val="5063A61F"/>
    <w:rsid w:val="5070B98C"/>
    <w:rsid w:val="508C3027"/>
    <w:rsid w:val="508D7856"/>
    <w:rsid w:val="50A0559C"/>
    <w:rsid w:val="50B0FD8E"/>
    <w:rsid w:val="50B421B4"/>
    <w:rsid w:val="50D7CD57"/>
    <w:rsid w:val="50F7956C"/>
    <w:rsid w:val="50FF12B8"/>
    <w:rsid w:val="51173363"/>
    <w:rsid w:val="517BE196"/>
    <w:rsid w:val="51827FFD"/>
    <w:rsid w:val="5190E289"/>
    <w:rsid w:val="519E583F"/>
    <w:rsid w:val="51A87654"/>
    <w:rsid w:val="51BF6D27"/>
    <w:rsid w:val="521A6AC5"/>
    <w:rsid w:val="529E6865"/>
    <w:rsid w:val="52A65122"/>
    <w:rsid w:val="52A91E00"/>
    <w:rsid w:val="52EFC6F9"/>
    <w:rsid w:val="53031289"/>
    <w:rsid w:val="5308E080"/>
    <w:rsid w:val="5316633F"/>
    <w:rsid w:val="53331D8D"/>
    <w:rsid w:val="53378D2D"/>
    <w:rsid w:val="533AEC3D"/>
    <w:rsid w:val="53638E90"/>
    <w:rsid w:val="53679144"/>
    <w:rsid w:val="537BE8B1"/>
    <w:rsid w:val="5386768D"/>
    <w:rsid w:val="53A5BB82"/>
    <w:rsid w:val="54067CBC"/>
    <w:rsid w:val="540945BE"/>
    <w:rsid w:val="54210C5A"/>
    <w:rsid w:val="542C6AE7"/>
    <w:rsid w:val="54395C82"/>
    <w:rsid w:val="545922AD"/>
    <w:rsid w:val="54B17F82"/>
    <w:rsid w:val="54BA3531"/>
    <w:rsid w:val="54D35D8E"/>
    <w:rsid w:val="54D38C6C"/>
    <w:rsid w:val="54F7ABDC"/>
    <w:rsid w:val="54F81608"/>
    <w:rsid w:val="55284F61"/>
    <w:rsid w:val="552AC906"/>
    <w:rsid w:val="556E38C5"/>
    <w:rsid w:val="5574864D"/>
    <w:rsid w:val="5580198D"/>
    <w:rsid w:val="558AE69B"/>
    <w:rsid w:val="55E3BD73"/>
    <w:rsid w:val="5601289A"/>
    <w:rsid w:val="560FE753"/>
    <w:rsid w:val="56285D6A"/>
    <w:rsid w:val="565F98E7"/>
    <w:rsid w:val="569E407F"/>
    <w:rsid w:val="56B4C2FB"/>
    <w:rsid w:val="56B639EC"/>
    <w:rsid w:val="56B8986D"/>
    <w:rsid w:val="56C03AEB"/>
    <w:rsid w:val="56C1ABF6"/>
    <w:rsid w:val="56D5744D"/>
    <w:rsid w:val="570135ED"/>
    <w:rsid w:val="572B611E"/>
    <w:rsid w:val="57377208"/>
    <w:rsid w:val="573BC020"/>
    <w:rsid w:val="5795E2DB"/>
    <w:rsid w:val="57BA30FF"/>
    <w:rsid w:val="57D08F35"/>
    <w:rsid w:val="57E4F7DF"/>
    <w:rsid w:val="581D0E32"/>
    <w:rsid w:val="5840F039"/>
    <w:rsid w:val="58439C95"/>
    <w:rsid w:val="58781763"/>
    <w:rsid w:val="58783EA1"/>
    <w:rsid w:val="58787172"/>
    <w:rsid w:val="587BE279"/>
    <w:rsid w:val="5890076D"/>
    <w:rsid w:val="58B59106"/>
    <w:rsid w:val="58B75E37"/>
    <w:rsid w:val="58CDF2B6"/>
    <w:rsid w:val="58ED286A"/>
    <w:rsid w:val="58F82155"/>
    <w:rsid w:val="59400A89"/>
    <w:rsid w:val="5974044A"/>
    <w:rsid w:val="597B8196"/>
    <w:rsid w:val="5981C977"/>
    <w:rsid w:val="5989842C"/>
    <w:rsid w:val="59B18961"/>
    <w:rsid w:val="59CB52F2"/>
    <w:rsid w:val="59D657C0"/>
    <w:rsid w:val="59D710C0"/>
    <w:rsid w:val="59E46BFB"/>
    <w:rsid w:val="5A1D7379"/>
    <w:rsid w:val="5A2187D7"/>
    <w:rsid w:val="5A2222AB"/>
    <w:rsid w:val="5A30A66E"/>
    <w:rsid w:val="5A48CC09"/>
    <w:rsid w:val="5A521585"/>
    <w:rsid w:val="5A5FE785"/>
    <w:rsid w:val="5A7014EE"/>
    <w:rsid w:val="5A7BE141"/>
    <w:rsid w:val="5A92A41E"/>
    <w:rsid w:val="5AAA0B42"/>
    <w:rsid w:val="5ACEBD25"/>
    <w:rsid w:val="5B0DD0AE"/>
    <w:rsid w:val="5B3D864B"/>
    <w:rsid w:val="5B45EEB8"/>
    <w:rsid w:val="5B807969"/>
    <w:rsid w:val="5B82B00B"/>
    <w:rsid w:val="5B972740"/>
    <w:rsid w:val="5B9A76A7"/>
    <w:rsid w:val="5B9D332A"/>
    <w:rsid w:val="5BA36AE1"/>
    <w:rsid w:val="5BA5DBFF"/>
    <w:rsid w:val="5BAEF510"/>
    <w:rsid w:val="5BC55F64"/>
    <w:rsid w:val="5BDD9C96"/>
    <w:rsid w:val="5C08AADE"/>
    <w:rsid w:val="5C16B602"/>
    <w:rsid w:val="5C180696"/>
    <w:rsid w:val="5C36F921"/>
    <w:rsid w:val="5C6616A5"/>
    <w:rsid w:val="5C67BEFE"/>
    <w:rsid w:val="5C7B9687"/>
    <w:rsid w:val="5C96B311"/>
    <w:rsid w:val="5CB2B21E"/>
    <w:rsid w:val="5CD67EF5"/>
    <w:rsid w:val="5CEBF1D9"/>
    <w:rsid w:val="5CFF63C2"/>
    <w:rsid w:val="5D07AEAA"/>
    <w:rsid w:val="5D0A7EF8"/>
    <w:rsid w:val="5D0CED39"/>
    <w:rsid w:val="5D48FDD4"/>
    <w:rsid w:val="5D4D3CE0"/>
    <w:rsid w:val="5D545B46"/>
    <w:rsid w:val="5D779B58"/>
    <w:rsid w:val="5D93413F"/>
    <w:rsid w:val="5D9A80E4"/>
    <w:rsid w:val="5DABFE3C"/>
    <w:rsid w:val="5DC4F084"/>
    <w:rsid w:val="5E075579"/>
    <w:rsid w:val="5E07E38F"/>
    <w:rsid w:val="5E1043AB"/>
    <w:rsid w:val="5E1452A5"/>
    <w:rsid w:val="5E1935B4"/>
    <w:rsid w:val="5E2E2000"/>
    <w:rsid w:val="5E2FCB77"/>
    <w:rsid w:val="5E43168F"/>
    <w:rsid w:val="5E6389A5"/>
    <w:rsid w:val="5E74C266"/>
    <w:rsid w:val="5E7950F2"/>
    <w:rsid w:val="5E7A3FD4"/>
    <w:rsid w:val="5E826AED"/>
    <w:rsid w:val="5E9566A4"/>
    <w:rsid w:val="5E95F9E9"/>
    <w:rsid w:val="5EB9AEA7"/>
    <w:rsid w:val="5ED584B8"/>
    <w:rsid w:val="5EE68F99"/>
    <w:rsid w:val="5F35C560"/>
    <w:rsid w:val="5F62F5B3"/>
    <w:rsid w:val="5F78261E"/>
    <w:rsid w:val="5F9AA664"/>
    <w:rsid w:val="5F9BFFB4"/>
    <w:rsid w:val="5FAD70B5"/>
    <w:rsid w:val="5FC89150"/>
    <w:rsid w:val="5FCA787B"/>
    <w:rsid w:val="5FDEE6F0"/>
    <w:rsid w:val="6016C47D"/>
    <w:rsid w:val="6035AB8C"/>
    <w:rsid w:val="6050E0EC"/>
    <w:rsid w:val="605C0F00"/>
    <w:rsid w:val="605EBB5C"/>
    <w:rsid w:val="60639D5F"/>
    <w:rsid w:val="60662D15"/>
    <w:rsid w:val="60789B4B"/>
    <w:rsid w:val="6084ABCC"/>
    <w:rsid w:val="608FBB68"/>
    <w:rsid w:val="60A72792"/>
    <w:rsid w:val="60F0AACB"/>
    <w:rsid w:val="61046731"/>
    <w:rsid w:val="61050262"/>
    <w:rsid w:val="6106DCDD"/>
    <w:rsid w:val="610CD9BD"/>
    <w:rsid w:val="6151769D"/>
    <w:rsid w:val="61A43396"/>
    <w:rsid w:val="61B2D0E6"/>
    <w:rsid w:val="6225108E"/>
    <w:rsid w:val="623CE763"/>
    <w:rsid w:val="625EDA35"/>
    <w:rsid w:val="626D017B"/>
    <w:rsid w:val="629EC24F"/>
    <w:rsid w:val="62B84AE3"/>
    <w:rsid w:val="63121316"/>
    <w:rsid w:val="63135414"/>
    <w:rsid w:val="6313AE23"/>
    <w:rsid w:val="634003F7"/>
    <w:rsid w:val="634B9DD4"/>
    <w:rsid w:val="63583F70"/>
    <w:rsid w:val="637C9E0B"/>
    <w:rsid w:val="639022F2"/>
    <w:rsid w:val="639E43E5"/>
    <w:rsid w:val="63C79DB0"/>
    <w:rsid w:val="63DAD0C5"/>
    <w:rsid w:val="63DB0396"/>
    <w:rsid w:val="63E56AA7"/>
    <w:rsid w:val="63FCE847"/>
    <w:rsid w:val="63FF1EE9"/>
    <w:rsid w:val="641BFA81"/>
    <w:rsid w:val="641D35FF"/>
    <w:rsid w:val="64588D0D"/>
    <w:rsid w:val="647A91AD"/>
    <w:rsid w:val="64888A7F"/>
    <w:rsid w:val="649DEFBA"/>
    <w:rsid w:val="64B95468"/>
    <w:rsid w:val="64C021E3"/>
    <w:rsid w:val="64E6F847"/>
    <w:rsid w:val="64ED1F65"/>
    <w:rsid w:val="6504A828"/>
    <w:rsid w:val="650B387A"/>
    <w:rsid w:val="65170051"/>
    <w:rsid w:val="65277C72"/>
    <w:rsid w:val="6531936C"/>
    <w:rsid w:val="6573B4FF"/>
    <w:rsid w:val="65894856"/>
    <w:rsid w:val="658F3769"/>
    <w:rsid w:val="65A71BE9"/>
    <w:rsid w:val="65BAF065"/>
    <w:rsid w:val="65C1BB16"/>
    <w:rsid w:val="65FF7ED1"/>
    <w:rsid w:val="66130031"/>
    <w:rsid w:val="662459AF"/>
    <w:rsid w:val="6629929F"/>
    <w:rsid w:val="663263F1"/>
    <w:rsid w:val="66498253"/>
    <w:rsid w:val="664A51CB"/>
    <w:rsid w:val="664AC91C"/>
    <w:rsid w:val="66689DB1"/>
    <w:rsid w:val="667416E2"/>
    <w:rsid w:val="669A73B3"/>
    <w:rsid w:val="66AA3684"/>
    <w:rsid w:val="6708C50F"/>
    <w:rsid w:val="67145F82"/>
    <w:rsid w:val="67211A20"/>
    <w:rsid w:val="6738EABA"/>
    <w:rsid w:val="67A943F4"/>
    <w:rsid w:val="67B2343E"/>
    <w:rsid w:val="67B5C0C2"/>
    <w:rsid w:val="67DE8D53"/>
    <w:rsid w:val="67E0FEAB"/>
    <w:rsid w:val="67F72B2D"/>
    <w:rsid w:val="683C48EA"/>
    <w:rsid w:val="685D8B75"/>
    <w:rsid w:val="686DFE4D"/>
    <w:rsid w:val="687A1C9C"/>
    <w:rsid w:val="688A8B55"/>
    <w:rsid w:val="688B8EC8"/>
    <w:rsid w:val="68A87AA4"/>
    <w:rsid w:val="68BF148A"/>
    <w:rsid w:val="68CA6D26"/>
    <w:rsid w:val="68DB69C5"/>
    <w:rsid w:val="68DC74D5"/>
    <w:rsid w:val="68DF5709"/>
    <w:rsid w:val="68DF7F5D"/>
    <w:rsid w:val="6902F20F"/>
    <w:rsid w:val="6905B892"/>
    <w:rsid w:val="6949FD83"/>
    <w:rsid w:val="6999222C"/>
    <w:rsid w:val="69AF457B"/>
    <w:rsid w:val="69E467F7"/>
    <w:rsid w:val="6A35E315"/>
    <w:rsid w:val="6A4045AA"/>
    <w:rsid w:val="6A8D5FA4"/>
    <w:rsid w:val="6A9BB42F"/>
    <w:rsid w:val="6AE6A757"/>
    <w:rsid w:val="6B3486F0"/>
    <w:rsid w:val="6B47946B"/>
    <w:rsid w:val="6B6DE037"/>
    <w:rsid w:val="6B797DDF"/>
    <w:rsid w:val="6B8C5289"/>
    <w:rsid w:val="6B8C6ACB"/>
    <w:rsid w:val="6B9D92B7"/>
    <w:rsid w:val="6B9F8ACB"/>
    <w:rsid w:val="6BCA3CA5"/>
    <w:rsid w:val="6BCAC30A"/>
    <w:rsid w:val="6BCD3C95"/>
    <w:rsid w:val="6BD4B9E1"/>
    <w:rsid w:val="6BECDA8C"/>
    <w:rsid w:val="6C04A128"/>
    <w:rsid w:val="6C3CB77B"/>
    <w:rsid w:val="6C3F3D0B"/>
    <w:rsid w:val="6CBFF7D6"/>
    <w:rsid w:val="6CEC93C2"/>
    <w:rsid w:val="6CECF558"/>
    <w:rsid w:val="6CF724F5"/>
    <w:rsid w:val="6D010A17"/>
    <w:rsid w:val="6D05A32E"/>
    <w:rsid w:val="6D257A74"/>
    <w:rsid w:val="6D277743"/>
    <w:rsid w:val="6D2D0CE8"/>
    <w:rsid w:val="6D3A0E73"/>
    <w:rsid w:val="6D3ABFC1"/>
    <w:rsid w:val="6D427E1E"/>
    <w:rsid w:val="6D56E951"/>
    <w:rsid w:val="6D7D2904"/>
    <w:rsid w:val="6D87A758"/>
    <w:rsid w:val="6DD5CDA8"/>
    <w:rsid w:val="6DF37F05"/>
    <w:rsid w:val="6E17A685"/>
    <w:rsid w:val="6E181486"/>
    <w:rsid w:val="6E1CC721"/>
    <w:rsid w:val="6E3B55C8"/>
    <w:rsid w:val="6E41BFF1"/>
    <w:rsid w:val="6E4AAE23"/>
    <w:rsid w:val="6E5531DA"/>
    <w:rsid w:val="6E7432BB"/>
    <w:rsid w:val="6E9824F8"/>
    <w:rsid w:val="6EDA58F0"/>
    <w:rsid w:val="6EDED041"/>
    <w:rsid w:val="6EE53F60"/>
    <w:rsid w:val="6EEF2342"/>
    <w:rsid w:val="6EF04EFC"/>
    <w:rsid w:val="6EF3E582"/>
    <w:rsid w:val="6EF9E8A6"/>
    <w:rsid w:val="6F3F95D3"/>
    <w:rsid w:val="6F4F4E59"/>
    <w:rsid w:val="6F51D5D7"/>
    <w:rsid w:val="6F53EBE0"/>
    <w:rsid w:val="6F589C0D"/>
    <w:rsid w:val="6F7C8165"/>
    <w:rsid w:val="6F853F80"/>
    <w:rsid w:val="6FB23D02"/>
    <w:rsid w:val="6FB29096"/>
    <w:rsid w:val="6FEFF2F2"/>
    <w:rsid w:val="70187EF6"/>
    <w:rsid w:val="701F337D"/>
    <w:rsid w:val="702BE095"/>
    <w:rsid w:val="70481552"/>
    <w:rsid w:val="705A6B33"/>
    <w:rsid w:val="706471C3"/>
    <w:rsid w:val="706C409A"/>
    <w:rsid w:val="70739A0B"/>
    <w:rsid w:val="708FD47D"/>
    <w:rsid w:val="709D864F"/>
    <w:rsid w:val="70AC0EAD"/>
    <w:rsid w:val="70B8C3CB"/>
    <w:rsid w:val="70C0D6A0"/>
    <w:rsid w:val="70C5B874"/>
    <w:rsid w:val="70E93CC3"/>
    <w:rsid w:val="70F15BAA"/>
    <w:rsid w:val="71024D46"/>
    <w:rsid w:val="7106CE95"/>
    <w:rsid w:val="71129791"/>
    <w:rsid w:val="71278651"/>
    <w:rsid w:val="7136FDDD"/>
    <w:rsid w:val="713E0F30"/>
    <w:rsid w:val="714C43EC"/>
    <w:rsid w:val="71549928"/>
    <w:rsid w:val="715F1664"/>
    <w:rsid w:val="7177370F"/>
    <w:rsid w:val="718BD680"/>
    <w:rsid w:val="71D751BB"/>
    <w:rsid w:val="71F0738D"/>
    <w:rsid w:val="721F5EEC"/>
    <w:rsid w:val="7242AB56"/>
    <w:rsid w:val="7257D08A"/>
    <w:rsid w:val="725E3E01"/>
    <w:rsid w:val="72897699"/>
    <w:rsid w:val="72A73922"/>
    <w:rsid w:val="72D1A073"/>
    <w:rsid w:val="72DDB146"/>
    <w:rsid w:val="72FF95F7"/>
    <w:rsid w:val="7353C3D6"/>
    <w:rsid w:val="7354062B"/>
    <w:rsid w:val="736618CF"/>
    <w:rsid w:val="736619BA"/>
    <w:rsid w:val="7372E646"/>
    <w:rsid w:val="739B88F5"/>
    <w:rsid w:val="73B5BC26"/>
    <w:rsid w:val="73DF8E5D"/>
    <w:rsid w:val="73F447C2"/>
    <w:rsid w:val="73F45FA1"/>
    <w:rsid w:val="74055C55"/>
    <w:rsid w:val="741AF093"/>
    <w:rsid w:val="742D37B5"/>
    <w:rsid w:val="7433EFCB"/>
    <w:rsid w:val="744700F7"/>
    <w:rsid w:val="745128BF"/>
    <w:rsid w:val="74887284"/>
    <w:rsid w:val="749F22B5"/>
    <w:rsid w:val="74AB5CB0"/>
    <w:rsid w:val="74AB7757"/>
    <w:rsid w:val="74ABFEC4"/>
    <w:rsid w:val="74AF5380"/>
    <w:rsid w:val="74BFDB43"/>
    <w:rsid w:val="74CDF79D"/>
    <w:rsid w:val="74FF662D"/>
    <w:rsid w:val="75081EB7"/>
    <w:rsid w:val="7511832E"/>
    <w:rsid w:val="7546416E"/>
    <w:rsid w:val="7553A842"/>
    <w:rsid w:val="756D8246"/>
    <w:rsid w:val="7576B872"/>
    <w:rsid w:val="757AD675"/>
    <w:rsid w:val="75962DC1"/>
    <w:rsid w:val="75997E4E"/>
    <w:rsid w:val="75B0ED17"/>
    <w:rsid w:val="75B72E9F"/>
    <w:rsid w:val="75C63373"/>
    <w:rsid w:val="75CC92B8"/>
    <w:rsid w:val="75CFC3A1"/>
    <w:rsid w:val="760152FC"/>
    <w:rsid w:val="760851B8"/>
    <w:rsid w:val="7629FDBC"/>
    <w:rsid w:val="7633D222"/>
    <w:rsid w:val="763B7AC9"/>
    <w:rsid w:val="76552890"/>
    <w:rsid w:val="76687946"/>
    <w:rsid w:val="76720710"/>
    <w:rsid w:val="7677B191"/>
    <w:rsid w:val="768E69B6"/>
    <w:rsid w:val="76CB0A5B"/>
    <w:rsid w:val="76D1A0B8"/>
    <w:rsid w:val="76EC6547"/>
    <w:rsid w:val="77163D98"/>
    <w:rsid w:val="772E9114"/>
    <w:rsid w:val="775EA4EC"/>
    <w:rsid w:val="7769E66F"/>
    <w:rsid w:val="77C12535"/>
    <w:rsid w:val="77C1BE83"/>
    <w:rsid w:val="77C79955"/>
    <w:rsid w:val="7822E409"/>
    <w:rsid w:val="782A23EC"/>
    <w:rsid w:val="782C0B4B"/>
    <w:rsid w:val="7843D093"/>
    <w:rsid w:val="78680DC9"/>
    <w:rsid w:val="7883E6D4"/>
    <w:rsid w:val="7891FF9D"/>
    <w:rsid w:val="789493EE"/>
    <w:rsid w:val="78AB779C"/>
    <w:rsid w:val="78B17971"/>
    <w:rsid w:val="78D8751E"/>
    <w:rsid w:val="78E5EAD4"/>
    <w:rsid w:val="79191645"/>
    <w:rsid w:val="791B395E"/>
    <w:rsid w:val="79211322"/>
    <w:rsid w:val="79462F78"/>
    <w:rsid w:val="794CF945"/>
    <w:rsid w:val="79D407F6"/>
    <w:rsid w:val="79D6AC04"/>
    <w:rsid w:val="79EF2891"/>
    <w:rsid w:val="79FD54D5"/>
    <w:rsid w:val="79FDEC73"/>
    <w:rsid w:val="7A0DFC7C"/>
    <w:rsid w:val="7A4D517A"/>
    <w:rsid w:val="7A4D6E20"/>
    <w:rsid w:val="7A4D79B3"/>
    <w:rsid w:val="7A8186F7"/>
    <w:rsid w:val="7A9D4B0F"/>
    <w:rsid w:val="7AC71D46"/>
    <w:rsid w:val="7AE7F8E2"/>
    <w:rsid w:val="7B199605"/>
    <w:rsid w:val="7B2111CF"/>
    <w:rsid w:val="7B530947"/>
    <w:rsid w:val="7B6099F7"/>
    <w:rsid w:val="7B66E0C2"/>
    <w:rsid w:val="7B901E69"/>
    <w:rsid w:val="7B930640"/>
    <w:rsid w:val="7B965D2E"/>
    <w:rsid w:val="7B9D89F7"/>
    <w:rsid w:val="7BA6DABA"/>
    <w:rsid w:val="7BA9E529"/>
    <w:rsid w:val="7BAB327E"/>
    <w:rsid w:val="7BAF7C8F"/>
    <w:rsid w:val="7BBA040A"/>
    <w:rsid w:val="7BBB9CE9"/>
    <w:rsid w:val="7BBE6593"/>
    <w:rsid w:val="7BCA8779"/>
    <w:rsid w:val="7C04A71D"/>
    <w:rsid w:val="7C07A70D"/>
    <w:rsid w:val="7C1BF4A8"/>
    <w:rsid w:val="7C64A80C"/>
    <w:rsid w:val="7C7721F3"/>
    <w:rsid w:val="7C9911BD"/>
    <w:rsid w:val="7CFA624E"/>
    <w:rsid w:val="7D4D8EA4"/>
    <w:rsid w:val="7D56C330"/>
    <w:rsid w:val="7D6F8980"/>
    <w:rsid w:val="7D84DD0C"/>
    <w:rsid w:val="7D870CCB"/>
    <w:rsid w:val="7DD416C6"/>
    <w:rsid w:val="7DFA8490"/>
    <w:rsid w:val="7DFC52FA"/>
    <w:rsid w:val="7E24D0F0"/>
    <w:rsid w:val="7E3553AF"/>
    <w:rsid w:val="7E3B7951"/>
    <w:rsid w:val="7EBFEC33"/>
    <w:rsid w:val="7ED46C03"/>
    <w:rsid w:val="7ED4C612"/>
    <w:rsid w:val="7F0EF596"/>
    <w:rsid w:val="7F2545C4"/>
    <w:rsid w:val="7F431D64"/>
    <w:rsid w:val="7F6C75C4"/>
    <w:rsid w:val="7F873EB1"/>
    <w:rsid w:val="7F8BC853"/>
    <w:rsid w:val="7F8D39CB"/>
    <w:rsid w:val="7F92543F"/>
    <w:rsid w:val="7FA35B68"/>
    <w:rsid w:val="7FA9EF3E"/>
    <w:rsid w:val="7FC4A069"/>
    <w:rsid w:val="7FC7B390"/>
    <w:rsid w:val="7FD12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B928"/>
  <w15:chartTrackingRefBased/>
  <w15:docId w15:val="{B99758FC-6EC8-4B00-A137-D2A7052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2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7C9"/>
    <w:pPr>
      <w:ind w:left="720"/>
      <w:contextualSpacing/>
    </w:pPr>
  </w:style>
  <w:style w:type="paragraph" w:customStyle="1" w:styleId="xmsonormal">
    <w:name w:val="xmsonormal"/>
    <w:basedOn w:val="Normal"/>
    <w:rsid w:val="00093A83"/>
    <w:pPr>
      <w:spacing w:after="0" w:line="240" w:lineRule="auto"/>
    </w:pPr>
    <w:rPr>
      <w:rFonts w:ascii="Calibri" w:hAnsi="Calibri" w:cs="Calibri"/>
    </w:rPr>
  </w:style>
  <w:style w:type="character" w:customStyle="1" w:styleId="contentpasted0">
    <w:name w:val="contentpasted0"/>
    <w:basedOn w:val="Policepardfaut"/>
    <w:rsid w:val="00093A83"/>
  </w:style>
  <w:style w:type="character" w:styleId="Marquedecommentaire">
    <w:name w:val="annotation reference"/>
    <w:basedOn w:val="Policepardfaut"/>
    <w:uiPriority w:val="99"/>
    <w:semiHidden/>
    <w:unhideWhenUsed/>
    <w:rsid w:val="007C5F30"/>
    <w:rPr>
      <w:sz w:val="16"/>
      <w:szCs w:val="16"/>
    </w:rPr>
  </w:style>
  <w:style w:type="paragraph" w:styleId="Commentaire">
    <w:name w:val="annotation text"/>
    <w:basedOn w:val="Normal"/>
    <w:link w:val="CommentaireCar"/>
    <w:uiPriority w:val="99"/>
    <w:unhideWhenUsed/>
    <w:rsid w:val="007C5F30"/>
    <w:pPr>
      <w:spacing w:line="240" w:lineRule="auto"/>
    </w:pPr>
    <w:rPr>
      <w:sz w:val="20"/>
      <w:szCs w:val="20"/>
    </w:rPr>
  </w:style>
  <w:style w:type="character" w:customStyle="1" w:styleId="CommentaireCar">
    <w:name w:val="Commentaire Car"/>
    <w:basedOn w:val="Policepardfaut"/>
    <w:link w:val="Commentaire"/>
    <w:uiPriority w:val="99"/>
    <w:rsid w:val="007C5F30"/>
    <w:rPr>
      <w:sz w:val="20"/>
      <w:szCs w:val="20"/>
      <w:lang w:val="en-GB"/>
    </w:rPr>
  </w:style>
  <w:style w:type="paragraph" w:styleId="Objetducommentaire">
    <w:name w:val="annotation subject"/>
    <w:basedOn w:val="Commentaire"/>
    <w:next w:val="Commentaire"/>
    <w:link w:val="ObjetducommentaireCar"/>
    <w:uiPriority w:val="99"/>
    <w:semiHidden/>
    <w:unhideWhenUsed/>
    <w:rsid w:val="007C5F30"/>
    <w:rPr>
      <w:b/>
      <w:bCs/>
    </w:rPr>
  </w:style>
  <w:style w:type="character" w:customStyle="1" w:styleId="ObjetducommentaireCar">
    <w:name w:val="Objet du commentaire Car"/>
    <w:basedOn w:val="CommentaireCar"/>
    <w:link w:val="Objetducommentaire"/>
    <w:uiPriority w:val="99"/>
    <w:semiHidden/>
    <w:rsid w:val="007C5F30"/>
    <w:rPr>
      <w:b/>
      <w:bCs/>
      <w:sz w:val="20"/>
      <w:szCs w:val="20"/>
      <w:lang w:val="en-GB"/>
    </w:rPr>
  </w:style>
  <w:style w:type="character" w:styleId="Lienhypertexte">
    <w:name w:val="Hyperlink"/>
    <w:basedOn w:val="Policepardfaut"/>
    <w:uiPriority w:val="99"/>
    <w:unhideWhenUsed/>
    <w:rsid w:val="0084592E"/>
    <w:rPr>
      <w:color w:val="0563C1" w:themeColor="hyperlink"/>
      <w:u w:val="single"/>
    </w:rPr>
  </w:style>
  <w:style w:type="paragraph" w:customStyle="1" w:styleId="SingleTxtG">
    <w:name w:val="_ Single Txt_G"/>
    <w:basedOn w:val="Normal"/>
    <w:link w:val="SingleTxtGChar"/>
    <w:qFormat/>
    <w:rsid w:val="00B05396"/>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styleId="Appelnotedebasdep">
    <w:name w:val="footnote reference"/>
    <w:aliases w:val="4_G,Footnotes refss,Footnote Ref,16 Point,Superscript 6 Point,Footnote Refernece,Footnote number,ftref,a Footnote Reference,FZ,Appel note de bas de page,4_G Char,Footnotes refss Char,ftref Char,BVI fnr Char,Ref"/>
    <w:basedOn w:val="Policepardfaut"/>
    <w:link w:val="BVIfnr"/>
    <w:qFormat/>
    <w:rsid w:val="00B05396"/>
    <w:rPr>
      <w:rFonts w:ascii="Times New Roman" w:hAnsi="Times New Roman"/>
      <w:sz w:val="18"/>
      <w:vertAlign w:val="superscript"/>
      <w:lang w:val="en-GB"/>
    </w:rPr>
  </w:style>
  <w:style w:type="paragraph" w:styleId="Notedebasdepage">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NotedebasdepageCar"/>
    <w:uiPriority w:val="99"/>
    <w:qFormat/>
    <w:rsid w:val="00B05396"/>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customStyle="1" w:styleId="NotedebasdepageCar">
    <w:name w:val="Note de bas de page Car"/>
    <w:aliases w:val="5_G Car,Footnote Text Char1 Car,Footnote Text Char Char Car,Footnote Text Char1 Char Char Car,Footnote Text Char Char Char Char Car,Footnote Text Char1 Char Char1 Char Char Car,Footnote Text Char Char Char Char1 Char Char Car"/>
    <w:basedOn w:val="Policepardfaut"/>
    <w:link w:val="Notedebasdepage"/>
    <w:uiPriority w:val="99"/>
    <w:rsid w:val="00B05396"/>
    <w:rPr>
      <w:rFonts w:ascii="Times New Roman" w:hAnsi="Times New Roman" w:cs="Times New Roman"/>
      <w:sz w:val="18"/>
      <w:szCs w:val="20"/>
      <w:lang w:val="en-GB"/>
    </w:rPr>
  </w:style>
  <w:style w:type="character" w:customStyle="1" w:styleId="SingleTxtGChar">
    <w:name w:val="_ Single Txt_G Char"/>
    <w:link w:val="SingleTxtG"/>
    <w:locked/>
    <w:rsid w:val="00B05396"/>
    <w:rPr>
      <w:rFonts w:ascii="Times New Roman" w:hAnsi="Times New Roman" w:cs="Times New Roman"/>
      <w:sz w:val="20"/>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Appelnotedebasdep"/>
    <w:rsid w:val="00B05396"/>
    <w:pPr>
      <w:spacing w:line="240" w:lineRule="exact"/>
      <w:jc w:val="both"/>
    </w:pPr>
    <w:rPr>
      <w:rFonts w:ascii="Times New Roman" w:hAnsi="Times New Roman"/>
      <w:sz w:val="18"/>
      <w:vertAlign w:val="superscript"/>
    </w:rPr>
  </w:style>
  <w:style w:type="paragraph" w:styleId="En-tte">
    <w:name w:val="header"/>
    <w:basedOn w:val="Normal"/>
    <w:link w:val="En-tteCar"/>
    <w:uiPriority w:val="99"/>
    <w:unhideWhenUsed/>
    <w:rsid w:val="002428EC"/>
    <w:pPr>
      <w:tabs>
        <w:tab w:val="center" w:pos="4513"/>
        <w:tab w:val="right" w:pos="9026"/>
      </w:tabs>
      <w:spacing w:after="0" w:line="240" w:lineRule="auto"/>
    </w:pPr>
  </w:style>
  <w:style w:type="character" w:customStyle="1" w:styleId="En-tteCar">
    <w:name w:val="En-tête Car"/>
    <w:basedOn w:val="Policepardfaut"/>
    <w:link w:val="En-tte"/>
    <w:uiPriority w:val="99"/>
    <w:rsid w:val="002428EC"/>
    <w:rPr>
      <w:lang w:val="en-GB"/>
    </w:rPr>
  </w:style>
  <w:style w:type="paragraph" w:styleId="Pieddepage">
    <w:name w:val="footer"/>
    <w:basedOn w:val="Normal"/>
    <w:link w:val="PieddepageCar"/>
    <w:uiPriority w:val="99"/>
    <w:unhideWhenUsed/>
    <w:rsid w:val="002428E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428EC"/>
    <w:rPr>
      <w:lang w:val="en-GB"/>
    </w:rPr>
  </w:style>
  <w:style w:type="paragraph" w:styleId="Rvision">
    <w:name w:val="Revision"/>
    <w:hidden/>
    <w:uiPriority w:val="99"/>
    <w:semiHidden/>
    <w:rsid w:val="00C12C72"/>
    <w:pPr>
      <w:spacing w:after="0" w:line="240" w:lineRule="auto"/>
    </w:pPr>
    <w:rPr>
      <w:lang w:val="en-GB"/>
    </w:rPr>
  </w:style>
  <w:style w:type="character" w:styleId="Lienhypertextesuivivisit">
    <w:name w:val="FollowedHyperlink"/>
    <w:basedOn w:val="Policepardfaut"/>
    <w:uiPriority w:val="99"/>
    <w:semiHidden/>
    <w:unhideWhenUsed/>
    <w:rsid w:val="005642BD"/>
    <w:rPr>
      <w:color w:val="954F72" w:themeColor="followedHyperlink"/>
      <w:u w:val="single"/>
    </w:rPr>
  </w:style>
  <w:style w:type="character" w:styleId="Mentionnonrsolue">
    <w:name w:val="Unresolved Mention"/>
    <w:basedOn w:val="Policepardfaut"/>
    <w:uiPriority w:val="99"/>
    <w:semiHidden/>
    <w:unhideWhenUsed/>
    <w:rsid w:val="005642BD"/>
    <w:rPr>
      <w:color w:val="605E5C"/>
      <w:shd w:val="clear" w:color="auto" w:fill="E1DFDD"/>
    </w:rPr>
  </w:style>
  <w:style w:type="paragraph" w:customStyle="1" w:styleId="xmsonormal0">
    <w:name w:val="x_msonormal"/>
    <w:basedOn w:val="Normal"/>
    <w:rsid w:val="00AE2D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Policepardfaut"/>
    <w:rsid w:val="00173D62"/>
    <w:rPr>
      <w:rFonts w:ascii="Segoe UI" w:hAnsi="Segoe UI" w:cs="Segoe UI" w:hint="default"/>
      <w:sz w:val="18"/>
      <w:szCs w:val="18"/>
    </w:rPr>
  </w:style>
  <w:style w:type="paragraph" w:customStyle="1" w:styleId="paragraph">
    <w:name w:val="paragraph"/>
    <w:basedOn w:val="Normal"/>
    <w:rsid w:val="006C0B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6C0BD8"/>
  </w:style>
  <w:style w:type="character" w:customStyle="1" w:styleId="eop">
    <w:name w:val="eop"/>
    <w:basedOn w:val="Policepardfaut"/>
    <w:rsid w:val="006C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9563">
      <w:bodyDiv w:val="1"/>
      <w:marLeft w:val="0"/>
      <w:marRight w:val="0"/>
      <w:marTop w:val="0"/>
      <w:marBottom w:val="0"/>
      <w:divBdr>
        <w:top w:val="none" w:sz="0" w:space="0" w:color="auto"/>
        <w:left w:val="none" w:sz="0" w:space="0" w:color="auto"/>
        <w:bottom w:val="none" w:sz="0" w:space="0" w:color="auto"/>
        <w:right w:val="none" w:sz="0" w:space="0" w:color="auto"/>
      </w:divBdr>
    </w:div>
    <w:div w:id="59867101">
      <w:bodyDiv w:val="1"/>
      <w:marLeft w:val="0"/>
      <w:marRight w:val="0"/>
      <w:marTop w:val="0"/>
      <w:marBottom w:val="0"/>
      <w:divBdr>
        <w:top w:val="none" w:sz="0" w:space="0" w:color="auto"/>
        <w:left w:val="none" w:sz="0" w:space="0" w:color="auto"/>
        <w:bottom w:val="none" w:sz="0" w:space="0" w:color="auto"/>
        <w:right w:val="none" w:sz="0" w:space="0" w:color="auto"/>
      </w:divBdr>
    </w:div>
    <w:div w:id="1598293012">
      <w:bodyDiv w:val="1"/>
      <w:marLeft w:val="0"/>
      <w:marRight w:val="0"/>
      <w:marTop w:val="0"/>
      <w:marBottom w:val="0"/>
      <w:divBdr>
        <w:top w:val="none" w:sz="0" w:space="0" w:color="auto"/>
        <w:left w:val="none" w:sz="0" w:space="0" w:color="auto"/>
        <w:bottom w:val="none" w:sz="0" w:space="0" w:color="auto"/>
        <w:right w:val="none" w:sz="0" w:space="0" w:color="auto"/>
      </w:divBdr>
    </w:div>
    <w:div w:id="20421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onst\Downloads\Implementation%20Guide:%20The%20Rights%20of%20Child%20Human%20Rights%20Defenders,%20Child%20Rights%20Connect,%20p.6%20https:\www.childrightsconnect.org\wp-content\uploads\2020\12\final-implementation-guide-the-rights-of-child-human-rights-defenders-forweb.pdf" TargetMode="External"/><Relationship Id="rId18" Type="http://schemas.openxmlformats.org/officeDocument/2006/relationships/hyperlink" Target="https://unesdoc.unesco.org/ark:/48223/pf0000377362" TargetMode="Externa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hyperlink" Target="https://www.ipcc.ch/report/ar6/wg2/about/frequently-asked-questions/keyfaq3/" TargetMode="External"/><Relationship Id="rId17" Type="http://schemas.openxmlformats.org/officeDocument/2006/relationships/hyperlink" Target="https://www.unesco.org/en/articles/unesco-declares-environmental-education-must-be-core-curriculum-component-2025,"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malia.savethechildren.net/content/children-face-increased-violence-and%20exploitation%20https:/www.end-violence.org/articles/how-climate-change-driving-child-marriages" TargetMode="External"/><Relationship Id="rId20" Type="http://schemas.openxmlformats.org/officeDocument/2006/relationships/hyperlink" Target="https://www.oxfamamerica.org/explore/research-publications/caring-in-a-changing-climate/"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news/item/06-03-2017-the-cost-of-a-polluted-environment-1-7-million-child-deaths-a-year-says-who" TargetMode="External"/><Relationship Id="rId24" Type="http://schemas.openxmlformats.org/officeDocument/2006/relationships/image" Target="media/image4.png"/><Relationship Id="rId32" Type="http://schemas.openxmlformats.org/officeDocument/2006/relationships/image" Target="media/image12.jpe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hc-word-edit.officeapps.live.com/we/wordeditorframe.aspx?ui=en%2DUS&amp;rs=en%2DUS&amp;wopisrc=https%3A%2F%2Fchildrconnect.sharepoint.com%2F_vti_bin%2Fwopi.ashx%2Ffiles%2Fe008c20f982d4a67b3af748e1571a7cc&amp;wdenableroaming=1&amp;mscc=0&amp;hid=5E028EA0-1022-6000-0B09-D7C7D551FB81&amp;wdorigin=Sharing&amp;jsapi=1&amp;jsapiver=v1&amp;newsession=1&amp;corrid=1095a6fc-bfc8-4dd8-b51f-15427141d19d&amp;usid=1095a6fc-bfc8-4dd8-b51f-15427141d19d&amp;sftc=1&amp;cac=1&amp;mtf=1&amp;sfp=1&amp;instantedit=1&amp;wopicomplete=1&amp;wdredirectionreason=Unified_SingleFlush&amp;rct=Normal&amp;ctp=LeastProtected"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hyperlink" Target="https://www.mdpi.com/2073-445X/11/12/2153"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c-word-edit.officeapps.live.com/we/wordeditorframe.aspx?ui=en%2DUS&amp;rs=en%2DUS&amp;wopisrc=https%3A%2F%2Fchildrconnect.sharepoint.com%2F_vti_bin%2Fwopi.ashx%2Ffiles%2Fe008c20f982d4a67b3af748e1571a7cc&amp;wdenableroaming=1&amp;mscc=0&amp;hid=5E028EA0-1022-6000-0B09-D7C7D551FB81&amp;wdorigin=Sharing&amp;jsapi=1&amp;jsapiver=v1&amp;newsession=1&amp;corrid=1095a6fc-bfc8-4dd8-b51f-15427141d19d&amp;usid=1095a6fc-bfc8-4dd8-b51f-15427141d19d&amp;sftc=1&amp;cac=1&amp;mtf=1&amp;sfp=1&amp;instantedit=1&amp;wopicomplete=1&amp;wdredirectionreason=Unified_SingleFlush&amp;rct=Normal&amp;ctp=LeastProtected" TargetMode="External"/><Relationship Id="rId22" Type="http://schemas.openxmlformats.org/officeDocument/2006/relationships/image" Target="media/image2.tif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8" ma:contentTypeDescription="Create a new document." ma:contentTypeScope="" ma:versionID="0285e7dc119e3924842077a6fb04e466">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6ec6d2d3fa57d14c42158729d2b3e88f"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92f9c0-58a9-4d4a-b1f9-bb6292a6763b">
      <Terms xmlns="http://schemas.microsoft.com/office/infopath/2007/PartnerControls"/>
    </lcf76f155ced4ddcb4097134ff3c332f>
    <TaxCatchAll xmlns="1dcbd37a-d123-4986-83db-275aed9dd8f0" xsi:nil="true"/>
    <_Flow_SignoffStatus xmlns="ba92f9c0-58a9-4d4a-b1f9-bb6292a6763b" xsi:nil="true"/>
    <Number xmlns="ba92f9c0-58a9-4d4a-b1f9-bb6292a676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D21F-630E-460D-9A62-C490E0226CD6}">
  <ds:schemaRefs>
    <ds:schemaRef ds:uri="http://schemas.microsoft.com/sharepoint/v3/contenttype/forms"/>
  </ds:schemaRefs>
</ds:datastoreItem>
</file>

<file path=customXml/itemProps2.xml><?xml version="1.0" encoding="utf-8"?>
<ds:datastoreItem xmlns:ds="http://schemas.openxmlformats.org/officeDocument/2006/customXml" ds:itemID="{9AEE7514-CE0E-4F79-980F-59E3E5F16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7F489-82B7-452B-AE84-517E3678FFBF}">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customXml/itemProps4.xml><?xml version="1.0" encoding="utf-8"?>
<ds:datastoreItem xmlns:ds="http://schemas.openxmlformats.org/officeDocument/2006/customXml" ds:itemID="{FC58D9A1-45C2-4230-A30C-813E84D3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4757</Words>
  <Characters>27118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31812</CharactersWithSpaces>
  <SharedDoc>false</SharedDoc>
  <HLinks>
    <vt:vector size="54" baseType="variant">
      <vt:variant>
        <vt:i4>262144</vt:i4>
      </vt:variant>
      <vt:variant>
        <vt:i4>24</vt:i4>
      </vt:variant>
      <vt:variant>
        <vt:i4>0</vt:i4>
      </vt:variant>
      <vt:variant>
        <vt:i4>5</vt:i4>
      </vt:variant>
      <vt:variant>
        <vt:lpwstr>https://www.mdpi.com/2073-445X/11/12/2153</vt:lpwstr>
      </vt:variant>
      <vt:variant>
        <vt:lpwstr/>
      </vt:variant>
      <vt:variant>
        <vt:i4>6750312</vt:i4>
      </vt:variant>
      <vt:variant>
        <vt:i4>21</vt:i4>
      </vt:variant>
      <vt:variant>
        <vt:i4>0</vt:i4>
      </vt:variant>
      <vt:variant>
        <vt:i4>5</vt:i4>
      </vt:variant>
      <vt:variant>
        <vt:lpwstr>https://unesdoc.unesco.org/ark:/48223/pf0000377362</vt:lpwstr>
      </vt:variant>
      <vt:variant>
        <vt:lpwstr/>
      </vt:variant>
      <vt:variant>
        <vt:i4>8192126</vt:i4>
      </vt:variant>
      <vt:variant>
        <vt:i4>18</vt:i4>
      </vt:variant>
      <vt:variant>
        <vt:i4>0</vt:i4>
      </vt:variant>
      <vt:variant>
        <vt:i4>5</vt:i4>
      </vt:variant>
      <vt:variant>
        <vt:lpwstr>https://www.unesco.org/en/articles/unesco-declares-environmental-education-must-be-core-curriculum-component-2025,</vt:lpwstr>
      </vt:variant>
      <vt:variant>
        <vt:lpwstr/>
      </vt:variant>
      <vt:variant>
        <vt:i4>393294</vt:i4>
      </vt:variant>
      <vt:variant>
        <vt:i4>15</vt:i4>
      </vt:variant>
      <vt:variant>
        <vt:i4>0</vt:i4>
      </vt:variant>
      <vt:variant>
        <vt:i4>5</vt:i4>
      </vt:variant>
      <vt:variant>
        <vt:lpwstr>https://somalia.savethechildren.net/content/children-face-increased-violence-and exploitation https:/www.end-violence.org/articles/how-climate-change-driving-child-marriages</vt:lpwstr>
      </vt:variant>
      <vt:variant>
        <vt:lpwstr>:~:text=Research%20and%20evidence%20have%20established,conflict%20and%20loss%20of%20education</vt:lpwstr>
      </vt:variant>
      <vt:variant>
        <vt:i4>6356997</vt:i4>
      </vt:variant>
      <vt:variant>
        <vt:i4>12</vt:i4>
      </vt:variant>
      <vt:variant>
        <vt:i4>0</vt:i4>
      </vt:variant>
      <vt:variant>
        <vt:i4>5</vt:i4>
      </vt:variant>
      <vt:variant>
        <vt:lpwstr>https://chc-word-edit.officeapps.live.com/we/wordeditorframe.aspx?ui=en%2DUS&amp;rs=en%2DUS&amp;wopisrc=https%3A%2F%2Fchildrconnect.sharepoint.com%2F_vti_bin%2Fwopi.ashx%2Ffiles%2Fe008c20f982d4a67b3af748e1571a7cc&amp;wdenableroaming=1&amp;mscc=0&amp;hid=5E028EA0-1022-6000-0B09-D7C7D551FB81&amp;wdorigin=Sharing&amp;jsapi=1&amp;jsapiver=v1&amp;newsession=1&amp;corrid=1095a6fc-bfc8-4dd8-b51f-15427141d19d&amp;usid=1095a6fc-bfc8-4dd8-b51f-15427141d19d&amp;sftc=1&amp;cac=1&amp;mtf=1&amp;sfp=1&amp;instantedit=1&amp;wopicomplete=1&amp;wdredirectionreason=Unified_SingleFlush&amp;rct=Normal&amp;ctp=LeastProtected</vt:lpwstr>
      </vt:variant>
      <vt:variant>
        <vt:lpwstr>_ftn2</vt:lpwstr>
      </vt:variant>
      <vt:variant>
        <vt:i4>6356997</vt:i4>
      </vt:variant>
      <vt:variant>
        <vt:i4>9</vt:i4>
      </vt:variant>
      <vt:variant>
        <vt:i4>0</vt:i4>
      </vt:variant>
      <vt:variant>
        <vt:i4>5</vt:i4>
      </vt:variant>
      <vt:variant>
        <vt:lpwstr>https://chc-word-edit.officeapps.live.com/we/wordeditorframe.aspx?ui=en%2DUS&amp;rs=en%2DUS&amp;wopisrc=https%3A%2F%2Fchildrconnect.sharepoint.com%2F_vti_bin%2Fwopi.ashx%2Ffiles%2Fe008c20f982d4a67b3af748e1571a7cc&amp;wdenableroaming=1&amp;mscc=0&amp;hid=5E028EA0-1022-6000-0B09-D7C7D551FB81&amp;wdorigin=Sharing&amp;jsapi=1&amp;jsapiver=v1&amp;newsession=1&amp;corrid=1095a6fc-bfc8-4dd8-b51f-15427141d19d&amp;usid=1095a6fc-bfc8-4dd8-b51f-15427141d19d&amp;sftc=1&amp;cac=1&amp;mtf=1&amp;sfp=1&amp;instantedit=1&amp;wopicomplete=1&amp;wdredirectionreason=Unified_SingleFlush&amp;rct=Normal&amp;ctp=LeastProtected</vt:lpwstr>
      </vt:variant>
      <vt:variant>
        <vt:lpwstr>_ftn1</vt:lpwstr>
      </vt:variant>
      <vt:variant>
        <vt:i4>6553636</vt:i4>
      </vt:variant>
      <vt:variant>
        <vt:i4>6</vt:i4>
      </vt:variant>
      <vt:variant>
        <vt:i4>0</vt:i4>
      </vt:variant>
      <vt:variant>
        <vt:i4>5</vt:i4>
      </vt:variant>
      <vt:variant>
        <vt:lpwstr>C:\Users\const\Downloads\Implementation Guide: The Rights of Child Human Rights Defenders, Child Rights Connect, p.6 https:\www.childrightsconnect.org\wp-content\uploads\2020\12\final-implementation-guide-the-rights-of-child-human-rights-defenders-forweb.pdf</vt:lpwstr>
      </vt:variant>
      <vt:variant>
        <vt:lpwstr/>
      </vt:variant>
      <vt:variant>
        <vt:i4>1048647</vt:i4>
      </vt:variant>
      <vt:variant>
        <vt:i4>3</vt:i4>
      </vt:variant>
      <vt:variant>
        <vt:i4>0</vt:i4>
      </vt:variant>
      <vt:variant>
        <vt:i4>5</vt:i4>
      </vt:variant>
      <vt:variant>
        <vt:lpwstr>https://www.ipcc.ch/report/ar6/wg2/about/frequently-asked-questions/keyfaq3/</vt:lpwstr>
      </vt:variant>
      <vt:variant>
        <vt:lpwstr/>
      </vt:variant>
      <vt:variant>
        <vt:i4>4718605</vt:i4>
      </vt:variant>
      <vt:variant>
        <vt:i4>0</vt:i4>
      </vt:variant>
      <vt:variant>
        <vt:i4>0</vt:i4>
      </vt:variant>
      <vt:variant>
        <vt:i4>5</vt:i4>
      </vt:variant>
      <vt:variant>
        <vt:lpwstr>https://www.who.int/news/item/06-03-2017-the-cost-of-a-polluted-environment-1-7-million-child-deaths-a-year-says-who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Gracia</dc:creator>
  <cp:keywords/>
  <dc:description/>
  <cp:lastModifiedBy>Constanza Martinez</cp:lastModifiedBy>
  <cp:revision>20</cp:revision>
  <dcterms:created xsi:type="dcterms:W3CDTF">2023-02-17T12:40:00Z</dcterms:created>
  <dcterms:modified xsi:type="dcterms:W3CDTF">2023-02-17T13:04:00Z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MediaServiceImageTags">
    <vt:lpwstr/>
  </property>
</Properties>
</file>